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481B05" w14:textId="064ADAD4" w:rsidR="006A04A0" w:rsidRPr="00983118" w:rsidRDefault="006A04A0" w:rsidP="006A04A0">
      <w:pPr>
        <w:pStyle w:val="pf0"/>
        <w:jc w:val="center"/>
        <w:rPr>
          <w:rFonts w:ascii="Corbel" w:hAnsi="Corbel" w:cstheme="minorHAnsi"/>
          <w:b/>
          <w:bCs/>
          <w:color w:val="595959" w:themeColor="text1" w:themeTint="A6"/>
          <w:sz w:val="28"/>
          <w:szCs w:val="28"/>
        </w:rPr>
      </w:pPr>
      <w:r w:rsidRPr="00983118">
        <w:rPr>
          <w:rFonts w:ascii="Corbel" w:hAnsi="Corbel" w:cstheme="minorHAnsi"/>
          <w:b/>
          <w:bCs/>
          <w:color w:val="595959" w:themeColor="text1" w:themeTint="A6"/>
          <w:sz w:val="28"/>
          <w:szCs w:val="28"/>
        </w:rPr>
        <w:t xml:space="preserve">Příloha č. </w:t>
      </w:r>
      <w:r w:rsidR="006B1F3B" w:rsidRPr="00983118">
        <w:rPr>
          <w:rFonts w:ascii="Corbel" w:hAnsi="Corbel" w:cstheme="minorHAnsi"/>
          <w:b/>
          <w:bCs/>
          <w:color w:val="595959" w:themeColor="text1" w:themeTint="A6"/>
          <w:sz w:val="28"/>
          <w:szCs w:val="28"/>
        </w:rPr>
        <w:t>2</w:t>
      </w:r>
    </w:p>
    <w:p w14:paraId="47C9ADDD" w14:textId="704F23D2" w:rsidR="002E2F12" w:rsidRPr="00983118" w:rsidRDefault="0006399E" w:rsidP="00200C8A">
      <w:pPr>
        <w:pStyle w:val="Nadpis9"/>
        <w:numPr>
          <w:ilvl w:val="0"/>
          <w:numId w:val="0"/>
        </w:numPr>
        <w:rPr>
          <w:rFonts w:ascii="Corbel" w:hAnsi="Corbel" w:cstheme="minorHAnsi"/>
          <w:color w:val="595959" w:themeColor="text1" w:themeTint="A6"/>
          <w:sz w:val="28"/>
          <w:szCs w:val="28"/>
        </w:rPr>
      </w:pPr>
      <w:r w:rsidRPr="00983118">
        <w:rPr>
          <w:rFonts w:ascii="Corbel" w:hAnsi="Corbel" w:cstheme="minorHAnsi"/>
          <w:color w:val="595959" w:themeColor="text1" w:themeTint="A6"/>
          <w:sz w:val="28"/>
          <w:szCs w:val="28"/>
        </w:rPr>
        <w:t>ROZPIS CENY</w:t>
      </w:r>
    </w:p>
    <w:p w14:paraId="18FD21EE" w14:textId="11319F5F" w:rsidR="00AC512E" w:rsidRPr="006B1F3B" w:rsidRDefault="003B3D07" w:rsidP="00C17EE4">
      <w:pPr>
        <w:pStyle w:val="pf0"/>
        <w:jc w:val="center"/>
        <w:rPr>
          <w:rFonts w:ascii="Corbel" w:hAnsi="Corbel" w:cstheme="minorHAnsi"/>
          <w:color w:val="595959" w:themeColor="text1" w:themeTint="A6"/>
          <w:sz w:val="22"/>
          <w:szCs w:val="22"/>
        </w:rPr>
      </w:pPr>
      <w:r w:rsidRPr="006B1F3B">
        <w:rPr>
          <w:rFonts w:ascii="Corbel" w:hAnsi="Corbel" w:cstheme="minorHAnsi"/>
          <w:color w:val="595959" w:themeColor="text1" w:themeTint="A6"/>
          <w:sz w:val="22"/>
          <w:szCs w:val="22"/>
        </w:rPr>
        <w:t xml:space="preserve">Cena </w:t>
      </w:r>
      <w:r w:rsidR="00AC512E" w:rsidRPr="006B1F3B">
        <w:rPr>
          <w:rFonts w:ascii="Corbel" w:hAnsi="Corbel" w:cstheme="minorHAnsi"/>
          <w:color w:val="595959" w:themeColor="text1" w:themeTint="A6"/>
          <w:sz w:val="22"/>
          <w:szCs w:val="22"/>
        </w:rPr>
        <w:t xml:space="preserve">a jeho jednotlivých </w:t>
      </w:r>
      <w:r w:rsidR="005437FB" w:rsidRPr="006B1F3B">
        <w:rPr>
          <w:rFonts w:ascii="Corbel" w:hAnsi="Corbel" w:cstheme="minorHAnsi"/>
          <w:color w:val="595959" w:themeColor="text1" w:themeTint="A6"/>
          <w:sz w:val="22"/>
          <w:szCs w:val="22"/>
        </w:rPr>
        <w:t xml:space="preserve">Výkonových </w:t>
      </w:r>
      <w:r w:rsidR="00AC512E" w:rsidRPr="006B1F3B">
        <w:rPr>
          <w:rFonts w:ascii="Corbel" w:hAnsi="Corbel" w:cstheme="minorHAnsi"/>
          <w:color w:val="595959" w:themeColor="text1" w:themeTint="A6"/>
          <w:sz w:val="22"/>
          <w:szCs w:val="22"/>
        </w:rPr>
        <w:t>fází je:</w:t>
      </w:r>
    </w:p>
    <w:tbl>
      <w:tblPr>
        <w:tblpPr w:leftFromText="141" w:rightFromText="141" w:vertAnchor="text" w:horzAnchor="margin" w:tblpXSpec="center" w:tblpY="89"/>
        <w:tblW w:w="14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73"/>
        <w:gridCol w:w="3251"/>
        <w:gridCol w:w="2273"/>
        <w:gridCol w:w="2273"/>
        <w:gridCol w:w="2268"/>
        <w:gridCol w:w="2268"/>
      </w:tblGrid>
      <w:tr w:rsidR="006B1F3B" w:rsidRPr="006B1F3B" w14:paraId="516CAB60" w14:textId="77777777" w:rsidTr="00DE1715">
        <w:tc>
          <w:tcPr>
            <w:tcW w:w="5524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3AB500" w14:textId="77777777" w:rsidR="00DE1715" w:rsidRPr="006B1F3B" w:rsidRDefault="00DE1715" w:rsidP="00B02CBF">
            <w:pPr>
              <w:pStyle w:val="lnek"/>
              <w:numPr>
                <w:ilvl w:val="0"/>
                <w:numId w:val="0"/>
              </w:numPr>
              <w:jc w:val="center"/>
              <w:rPr>
                <w:rFonts w:ascii="Corbel" w:hAnsi="Corbel" w:cstheme="minorHAnsi"/>
                <w:b/>
                <w:color w:val="595959" w:themeColor="text1" w:themeTint="A6"/>
                <w:sz w:val="22"/>
                <w:szCs w:val="22"/>
              </w:rPr>
            </w:pPr>
          </w:p>
        </w:tc>
        <w:tc>
          <w:tcPr>
            <w:tcW w:w="2273" w:type="dxa"/>
            <w:vMerge w:val="restart"/>
            <w:shd w:val="clear" w:color="auto" w:fill="F2F2F2" w:themeFill="background1" w:themeFillShade="F2"/>
            <w:vAlign w:val="center"/>
          </w:tcPr>
          <w:p w14:paraId="5EAAF1A5" w14:textId="29EEC3E0" w:rsidR="00DE1715" w:rsidRPr="006B1F3B" w:rsidRDefault="005936FD" w:rsidP="009509B0">
            <w:pPr>
              <w:pStyle w:val="lnek"/>
              <w:numPr>
                <w:ilvl w:val="0"/>
                <w:numId w:val="0"/>
              </w:numPr>
              <w:jc w:val="center"/>
              <w:rPr>
                <w:rFonts w:ascii="Corbel" w:hAnsi="Corbel" w:cstheme="minorHAnsi"/>
                <w:b/>
                <w:color w:val="595959" w:themeColor="text1" w:themeTint="A6"/>
                <w:sz w:val="22"/>
                <w:szCs w:val="22"/>
              </w:rPr>
            </w:pPr>
            <w:r w:rsidRPr="006B1F3B">
              <w:rPr>
                <w:rFonts w:ascii="Corbel" w:hAnsi="Corbel" w:cstheme="minorHAnsi"/>
                <w:b/>
                <w:color w:val="595959" w:themeColor="text1" w:themeTint="A6"/>
                <w:sz w:val="22"/>
                <w:szCs w:val="22"/>
              </w:rPr>
              <w:t>P</w:t>
            </w:r>
            <w:r w:rsidR="00DE1715" w:rsidRPr="006B1F3B">
              <w:rPr>
                <w:rFonts w:ascii="Corbel" w:hAnsi="Corbel" w:cstheme="minorHAnsi"/>
                <w:b/>
                <w:color w:val="595959" w:themeColor="text1" w:themeTint="A6"/>
                <w:sz w:val="22"/>
                <w:szCs w:val="22"/>
              </w:rPr>
              <w:t>řípustný podíl Ceny za Výkonovou fázi vzhledem k Ceně Díla</w:t>
            </w:r>
          </w:p>
        </w:tc>
        <w:tc>
          <w:tcPr>
            <w:tcW w:w="6809" w:type="dxa"/>
            <w:gridSpan w:val="3"/>
            <w:shd w:val="clear" w:color="auto" w:fill="F2F2F2" w:themeFill="background1" w:themeFillShade="F2"/>
            <w:vAlign w:val="center"/>
          </w:tcPr>
          <w:p w14:paraId="29F59B46" w14:textId="545F14B9" w:rsidR="00DE1715" w:rsidRPr="006B1F3B" w:rsidRDefault="00DE1715" w:rsidP="009509B0">
            <w:pPr>
              <w:pStyle w:val="lnek"/>
              <w:numPr>
                <w:ilvl w:val="0"/>
                <w:numId w:val="0"/>
              </w:numPr>
              <w:jc w:val="center"/>
              <w:rPr>
                <w:rFonts w:ascii="Corbel" w:hAnsi="Corbel" w:cstheme="minorHAnsi"/>
                <w:b/>
                <w:color w:val="595959" w:themeColor="text1" w:themeTint="A6"/>
                <w:sz w:val="22"/>
                <w:szCs w:val="22"/>
              </w:rPr>
            </w:pPr>
          </w:p>
          <w:p w14:paraId="57996530" w14:textId="734B92FA" w:rsidR="00DE1715" w:rsidRPr="006B1F3B" w:rsidRDefault="00DE1715" w:rsidP="009509B0">
            <w:pPr>
              <w:pStyle w:val="lnek"/>
              <w:numPr>
                <w:ilvl w:val="0"/>
                <w:numId w:val="0"/>
              </w:numPr>
              <w:jc w:val="center"/>
              <w:rPr>
                <w:rFonts w:ascii="Corbel" w:hAnsi="Corbel" w:cstheme="minorHAnsi"/>
                <w:b/>
                <w:color w:val="595959" w:themeColor="text1" w:themeTint="A6"/>
                <w:sz w:val="22"/>
                <w:szCs w:val="22"/>
              </w:rPr>
            </w:pPr>
            <w:r w:rsidRPr="006B1F3B">
              <w:rPr>
                <w:rFonts w:ascii="Corbel" w:hAnsi="Corbel" w:cstheme="minorHAnsi"/>
                <w:b/>
                <w:color w:val="595959" w:themeColor="text1" w:themeTint="A6"/>
                <w:sz w:val="22"/>
                <w:szCs w:val="22"/>
              </w:rPr>
              <w:t>Cena za Výkonové fáze</w:t>
            </w:r>
          </w:p>
          <w:p w14:paraId="799861BB" w14:textId="3335972E" w:rsidR="00DE1715" w:rsidRPr="006B1F3B" w:rsidRDefault="00DE1715" w:rsidP="009509B0">
            <w:pPr>
              <w:pStyle w:val="lnek"/>
              <w:numPr>
                <w:ilvl w:val="0"/>
                <w:numId w:val="0"/>
              </w:numPr>
              <w:jc w:val="center"/>
              <w:rPr>
                <w:rFonts w:ascii="Corbel" w:hAnsi="Corbel" w:cstheme="minorHAnsi"/>
                <w:b/>
                <w:color w:val="595959" w:themeColor="text1" w:themeTint="A6"/>
                <w:sz w:val="22"/>
                <w:szCs w:val="22"/>
              </w:rPr>
            </w:pPr>
          </w:p>
        </w:tc>
      </w:tr>
      <w:tr w:rsidR="006B1F3B" w:rsidRPr="006B1F3B" w14:paraId="635B0A85" w14:textId="4B472663" w:rsidTr="00DE1715">
        <w:trPr>
          <w:trHeight w:val="680"/>
        </w:trPr>
        <w:tc>
          <w:tcPr>
            <w:tcW w:w="552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C4865C" w14:textId="4C381F4B" w:rsidR="00DE1715" w:rsidRPr="006B1F3B" w:rsidRDefault="00DE1715" w:rsidP="001F1F4B">
            <w:pPr>
              <w:pStyle w:val="lnek"/>
              <w:numPr>
                <w:ilvl w:val="0"/>
                <w:numId w:val="0"/>
              </w:numPr>
              <w:jc w:val="center"/>
              <w:rPr>
                <w:rFonts w:ascii="Corbel" w:hAnsi="Corbel" w:cstheme="minorHAnsi"/>
                <w:b/>
                <w:color w:val="595959" w:themeColor="text1" w:themeTint="A6"/>
                <w:sz w:val="22"/>
                <w:szCs w:val="22"/>
              </w:rPr>
            </w:pPr>
            <w:r w:rsidRPr="006B1F3B">
              <w:rPr>
                <w:rFonts w:ascii="Corbel" w:hAnsi="Corbel" w:cstheme="minorHAnsi"/>
                <w:b/>
                <w:color w:val="595959" w:themeColor="text1" w:themeTint="A6"/>
                <w:sz w:val="22"/>
                <w:szCs w:val="22"/>
              </w:rPr>
              <w:t xml:space="preserve">Specifikace </w:t>
            </w:r>
            <w:r w:rsidR="006B1F3B">
              <w:rPr>
                <w:rFonts w:ascii="Corbel" w:hAnsi="Corbel" w:cstheme="minorHAnsi"/>
                <w:b/>
                <w:color w:val="595959" w:themeColor="text1" w:themeTint="A6"/>
                <w:sz w:val="22"/>
                <w:szCs w:val="22"/>
              </w:rPr>
              <w:t>V</w:t>
            </w:r>
            <w:r w:rsidRPr="006B1F3B">
              <w:rPr>
                <w:rFonts w:ascii="Corbel" w:hAnsi="Corbel" w:cstheme="minorHAnsi"/>
                <w:b/>
                <w:color w:val="595959" w:themeColor="text1" w:themeTint="A6"/>
                <w:sz w:val="22"/>
                <w:szCs w:val="22"/>
              </w:rPr>
              <w:t xml:space="preserve">ýkonové fáze </w:t>
            </w:r>
          </w:p>
        </w:tc>
        <w:tc>
          <w:tcPr>
            <w:tcW w:w="2273" w:type="dxa"/>
            <w:vMerge/>
            <w:shd w:val="clear" w:color="auto" w:fill="FFFFFF" w:themeFill="background1"/>
            <w:vAlign w:val="center"/>
          </w:tcPr>
          <w:p w14:paraId="6454187B" w14:textId="77777777" w:rsidR="00DE1715" w:rsidRPr="006B1F3B" w:rsidRDefault="00DE1715" w:rsidP="001F1F4B">
            <w:pPr>
              <w:pStyle w:val="lnek"/>
              <w:numPr>
                <w:ilvl w:val="0"/>
                <w:numId w:val="0"/>
              </w:numPr>
              <w:jc w:val="center"/>
              <w:rPr>
                <w:rFonts w:ascii="Corbel" w:hAnsi="Corbel" w:cstheme="minorHAnsi"/>
                <w:b/>
                <w:color w:val="595959" w:themeColor="text1" w:themeTint="A6"/>
                <w:sz w:val="22"/>
                <w:szCs w:val="22"/>
              </w:rPr>
            </w:pPr>
          </w:p>
        </w:tc>
        <w:tc>
          <w:tcPr>
            <w:tcW w:w="2273" w:type="dxa"/>
            <w:shd w:val="clear" w:color="auto" w:fill="FFFFFF" w:themeFill="background1"/>
            <w:vAlign w:val="center"/>
          </w:tcPr>
          <w:p w14:paraId="12C48486" w14:textId="5F052B1E" w:rsidR="00DE1715" w:rsidRPr="006B1F3B" w:rsidRDefault="00DE1715" w:rsidP="001F1F4B">
            <w:pPr>
              <w:pStyle w:val="lnek"/>
              <w:numPr>
                <w:ilvl w:val="0"/>
                <w:numId w:val="0"/>
              </w:numPr>
              <w:jc w:val="center"/>
              <w:rPr>
                <w:rFonts w:ascii="Corbel" w:hAnsi="Corbel" w:cstheme="minorHAnsi"/>
                <w:b/>
                <w:color w:val="595959" w:themeColor="text1" w:themeTint="A6"/>
                <w:sz w:val="22"/>
                <w:szCs w:val="22"/>
              </w:rPr>
            </w:pPr>
            <w:r w:rsidRPr="006B1F3B">
              <w:rPr>
                <w:rFonts w:ascii="Corbel" w:hAnsi="Corbel" w:cstheme="minorHAnsi"/>
                <w:b/>
                <w:color w:val="595959" w:themeColor="text1" w:themeTint="A6"/>
                <w:sz w:val="22"/>
                <w:szCs w:val="22"/>
              </w:rPr>
              <w:t>(A)</w:t>
            </w:r>
          </w:p>
          <w:p w14:paraId="17534515" w14:textId="74BD070D" w:rsidR="00DE1715" w:rsidRPr="006B1F3B" w:rsidRDefault="00DE1715" w:rsidP="001F1F4B">
            <w:pPr>
              <w:pStyle w:val="lnek"/>
              <w:numPr>
                <w:ilvl w:val="0"/>
                <w:numId w:val="0"/>
              </w:numPr>
              <w:jc w:val="center"/>
              <w:rPr>
                <w:rFonts w:ascii="Corbel" w:hAnsi="Corbel" w:cstheme="minorHAnsi"/>
                <w:b/>
                <w:color w:val="595959" w:themeColor="text1" w:themeTint="A6"/>
                <w:sz w:val="22"/>
                <w:szCs w:val="22"/>
              </w:rPr>
            </w:pPr>
            <w:r w:rsidRPr="006B1F3B">
              <w:rPr>
                <w:rFonts w:ascii="Corbel" w:hAnsi="Corbel" w:cstheme="minorHAnsi"/>
                <w:b/>
                <w:color w:val="595959" w:themeColor="text1" w:themeTint="A6"/>
                <w:sz w:val="22"/>
                <w:szCs w:val="22"/>
              </w:rPr>
              <w:t>Cena v Kč bez DPH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D3DD4F7" w14:textId="77777777" w:rsidR="00DE1715" w:rsidRPr="006B1F3B" w:rsidRDefault="00DE1715" w:rsidP="001F1F4B">
            <w:pPr>
              <w:pStyle w:val="lnek"/>
              <w:numPr>
                <w:ilvl w:val="0"/>
                <w:numId w:val="0"/>
              </w:numPr>
              <w:jc w:val="center"/>
              <w:rPr>
                <w:rFonts w:ascii="Corbel" w:hAnsi="Corbel" w:cstheme="minorHAnsi"/>
                <w:b/>
                <w:color w:val="595959" w:themeColor="text1" w:themeTint="A6"/>
                <w:sz w:val="22"/>
                <w:szCs w:val="22"/>
              </w:rPr>
            </w:pPr>
            <w:r w:rsidRPr="006B1F3B">
              <w:rPr>
                <w:rFonts w:ascii="Corbel" w:hAnsi="Corbel" w:cstheme="minorHAnsi"/>
                <w:b/>
                <w:color w:val="595959" w:themeColor="text1" w:themeTint="A6"/>
                <w:sz w:val="22"/>
                <w:szCs w:val="22"/>
              </w:rPr>
              <w:t>(B)</w:t>
            </w:r>
          </w:p>
          <w:p w14:paraId="2BDEF3D4" w14:textId="32D2E4C9" w:rsidR="00DE1715" w:rsidRPr="006B1F3B" w:rsidRDefault="00DE1715" w:rsidP="00BF3D38">
            <w:pPr>
              <w:pStyle w:val="lnek"/>
              <w:numPr>
                <w:ilvl w:val="0"/>
                <w:numId w:val="0"/>
              </w:numPr>
              <w:jc w:val="center"/>
              <w:rPr>
                <w:rFonts w:ascii="Corbel" w:hAnsi="Corbel" w:cstheme="minorHAnsi"/>
                <w:b/>
                <w:color w:val="595959" w:themeColor="text1" w:themeTint="A6"/>
                <w:sz w:val="22"/>
                <w:szCs w:val="22"/>
              </w:rPr>
            </w:pPr>
            <w:r w:rsidRPr="006B1F3B">
              <w:rPr>
                <w:rFonts w:ascii="Corbel" w:hAnsi="Corbel" w:cstheme="minorHAnsi"/>
                <w:b/>
                <w:color w:val="595959" w:themeColor="text1" w:themeTint="A6"/>
                <w:sz w:val="22"/>
                <w:szCs w:val="22"/>
              </w:rPr>
              <w:t>DPH v Kč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6FD34E4" w14:textId="77777777" w:rsidR="00DE1715" w:rsidRPr="006B1F3B" w:rsidRDefault="00DE1715" w:rsidP="00920EF3">
            <w:pPr>
              <w:pStyle w:val="lnek"/>
              <w:numPr>
                <w:ilvl w:val="0"/>
                <w:numId w:val="0"/>
              </w:numPr>
              <w:jc w:val="center"/>
              <w:rPr>
                <w:rFonts w:ascii="Corbel" w:hAnsi="Corbel" w:cstheme="minorHAnsi"/>
                <w:b/>
                <w:color w:val="595959" w:themeColor="text1" w:themeTint="A6"/>
                <w:sz w:val="22"/>
                <w:szCs w:val="22"/>
              </w:rPr>
            </w:pPr>
            <w:r w:rsidRPr="006B1F3B">
              <w:rPr>
                <w:rFonts w:ascii="Corbel" w:hAnsi="Corbel" w:cstheme="minorHAnsi"/>
                <w:b/>
                <w:color w:val="595959" w:themeColor="text1" w:themeTint="A6"/>
                <w:sz w:val="22"/>
                <w:szCs w:val="22"/>
              </w:rPr>
              <w:t>(C)</w:t>
            </w:r>
          </w:p>
          <w:p w14:paraId="6B34CAF5" w14:textId="379C6C8D" w:rsidR="00DE1715" w:rsidRPr="006B1F3B" w:rsidRDefault="00DE1715" w:rsidP="00920EF3">
            <w:pPr>
              <w:pStyle w:val="lnek"/>
              <w:numPr>
                <w:ilvl w:val="0"/>
                <w:numId w:val="0"/>
              </w:numPr>
              <w:jc w:val="center"/>
              <w:rPr>
                <w:rFonts w:ascii="Corbel" w:hAnsi="Corbel" w:cstheme="minorHAnsi"/>
                <w:b/>
                <w:color w:val="595959" w:themeColor="text1" w:themeTint="A6"/>
                <w:sz w:val="22"/>
                <w:szCs w:val="22"/>
              </w:rPr>
            </w:pPr>
            <w:r w:rsidRPr="006B1F3B">
              <w:rPr>
                <w:rFonts w:ascii="Corbel" w:hAnsi="Corbel" w:cstheme="minorHAnsi"/>
                <w:b/>
                <w:color w:val="595959" w:themeColor="text1" w:themeTint="A6"/>
                <w:sz w:val="22"/>
                <w:szCs w:val="22"/>
              </w:rPr>
              <w:t>Cena v Kč vč.  DPH</w:t>
            </w:r>
          </w:p>
        </w:tc>
      </w:tr>
      <w:tr w:rsidR="006B1F3B" w:rsidRPr="006B1F3B" w14:paraId="32F7776A" w14:textId="42999124" w:rsidTr="00DE1715">
        <w:trPr>
          <w:trHeight w:val="680"/>
        </w:trPr>
        <w:tc>
          <w:tcPr>
            <w:tcW w:w="5524" w:type="dxa"/>
            <w:gridSpan w:val="2"/>
            <w:shd w:val="clear" w:color="auto" w:fill="F2F2F2" w:themeFill="background1" w:themeFillShade="F2"/>
            <w:vAlign w:val="center"/>
          </w:tcPr>
          <w:p w14:paraId="039C45CB" w14:textId="49E3A061" w:rsidR="00DE1715" w:rsidRPr="006B1F3B" w:rsidRDefault="00D323E6" w:rsidP="00397067">
            <w:pPr>
              <w:pStyle w:val="lnek"/>
              <w:numPr>
                <w:ilvl w:val="0"/>
                <w:numId w:val="0"/>
              </w:numPr>
              <w:rPr>
                <w:rFonts w:ascii="Corbel" w:hAnsi="Corbel" w:cs="Calibri"/>
                <w:b/>
                <w:color w:val="595959" w:themeColor="text1" w:themeTint="A6"/>
                <w:sz w:val="22"/>
                <w:szCs w:val="22"/>
              </w:rPr>
            </w:pPr>
            <w:r>
              <w:rPr>
                <w:rFonts w:ascii="Corbel" w:hAnsi="Corbel" w:cstheme="minorHAnsi"/>
                <w:b/>
                <w:color w:val="595959" w:themeColor="text1" w:themeTint="A6"/>
                <w:sz w:val="22"/>
                <w:szCs w:val="22"/>
              </w:rPr>
              <w:t xml:space="preserve">(1) </w:t>
            </w:r>
            <w:r w:rsidR="006B1F3B">
              <w:rPr>
                <w:rFonts w:ascii="Corbel" w:hAnsi="Corbel" w:cstheme="minorHAnsi"/>
                <w:b/>
                <w:color w:val="595959" w:themeColor="text1" w:themeTint="A6"/>
                <w:sz w:val="22"/>
                <w:szCs w:val="22"/>
              </w:rPr>
              <w:t xml:space="preserve">Výkonová fáze 1 </w:t>
            </w:r>
            <w:r w:rsidR="00712BC9">
              <w:rPr>
                <w:rFonts w:ascii="Corbel" w:hAnsi="Corbel" w:cstheme="minorHAnsi"/>
                <w:b/>
                <w:color w:val="595959" w:themeColor="text1" w:themeTint="A6"/>
                <w:sz w:val="22"/>
                <w:szCs w:val="22"/>
              </w:rPr>
              <w:t>– z</w:t>
            </w:r>
            <w:r w:rsidR="006B1F3B" w:rsidRPr="006B1F3B">
              <w:rPr>
                <w:rFonts w:ascii="Corbel" w:hAnsi="Corbel" w:cstheme="minorHAnsi"/>
                <w:b/>
                <w:color w:val="595959" w:themeColor="text1" w:themeTint="A6"/>
                <w:sz w:val="22"/>
                <w:szCs w:val="22"/>
              </w:rPr>
              <w:t xml:space="preserve">hotovení projektové dokumentace pro povolení </w:t>
            </w:r>
            <w:r w:rsidR="006B1F3B">
              <w:rPr>
                <w:rFonts w:ascii="Corbel" w:hAnsi="Corbel" w:cstheme="minorHAnsi"/>
                <w:b/>
                <w:color w:val="595959" w:themeColor="text1" w:themeTint="A6"/>
                <w:sz w:val="22"/>
                <w:szCs w:val="22"/>
              </w:rPr>
              <w:t xml:space="preserve">záměru pro </w:t>
            </w:r>
            <w:r w:rsidR="006B1F3B" w:rsidRPr="006B1F3B">
              <w:rPr>
                <w:rFonts w:ascii="Corbel" w:hAnsi="Corbel" w:cstheme="minorHAnsi"/>
                <w:b/>
                <w:color w:val="595959" w:themeColor="text1" w:themeTint="A6"/>
                <w:sz w:val="22"/>
                <w:szCs w:val="22"/>
              </w:rPr>
              <w:t>Stavb</w:t>
            </w:r>
            <w:r w:rsidR="006B1F3B">
              <w:rPr>
                <w:rFonts w:ascii="Corbel" w:hAnsi="Corbel" w:cstheme="minorHAnsi"/>
                <w:b/>
                <w:color w:val="595959" w:themeColor="text1" w:themeTint="A6"/>
                <w:sz w:val="22"/>
                <w:szCs w:val="22"/>
              </w:rPr>
              <w:t>u</w:t>
            </w:r>
            <w:r w:rsidR="006B1F3B" w:rsidRPr="006B1F3B">
              <w:rPr>
                <w:rFonts w:ascii="Corbel" w:hAnsi="Corbel" w:cstheme="minorHAnsi"/>
                <w:b/>
                <w:color w:val="595959" w:themeColor="text1" w:themeTint="A6"/>
                <w:sz w:val="22"/>
                <w:szCs w:val="22"/>
              </w:rPr>
              <w:t xml:space="preserve">, </w:t>
            </w:r>
            <w:r w:rsidR="006B1F3B" w:rsidRPr="006B1F3B">
              <w:rPr>
                <w:rFonts w:ascii="Corbel" w:hAnsi="Corbel"/>
                <w:b/>
                <w:color w:val="595959" w:themeColor="text1" w:themeTint="A6"/>
                <w:sz w:val="22"/>
                <w:lang w:eastAsia="cs-CZ"/>
              </w:rPr>
              <w:t>především</w:t>
            </w:r>
            <w:r w:rsidR="006B1F3B" w:rsidRPr="006B1F3B">
              <w:rPr>
                <w:rFonts w:ascii="Corbel" w:hAnsi="Corbel" w:cstheme="minorHAnsi"/>
                <w:b/>
                <w:color w:val="595959" w:themeColor="text1" w:themeTint="A6"/>
                <w:sz w:val="22"/>
                <w:szCs w:val="22"/>
              </w:rPr>
              <w:t xml:space="preserve"> zajištění vydání veškerých potřebných veřejnoprávních i jiných povolení, souhlasů, stanovisek, vyjádření apod. vč. povolení záměru pro Stavbu</w:t>
            </w:r>
          </w:p>
        </w:tc>
        <w:tc>
          <w:tcPr>
            <w:tcW w:w="2273" w:type="dxa"/>
            <w:vAlign w:val="center"/>
          </w:tcPr>
          <w:p w14:paraId="5EDE5B7D" w14:textId="00FB3CB1" w:rsidR="00DE1715" w:rsidRPr="00CB5B89" w:rsidRDefault="005D3D8A" w:rsidP="001F1F4B">
            <w:pPr>
              <w:pStyle w:val="lnek"/>
              <w:numPr>
                <w:ilvl w:val="0"/>
                <w:numId w:val="0"/>
              </w:numPr>
              <w:jc w:val="center"/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</w:pPr>
            <w:r w:rsidRPr="00CB5B89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  <w:t>max</w:t>
            </w:r>
            <w:r w:rsidR="00874160" w:rsidRPr="00CB5B89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  <w:t>imálně</w:t>
            </w:r>
            <w:r w:rsidRPr="00CB5B89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  <w:t xml:space="preserve"> </w:t>
            </w:r>
            <w:r w:rsidR="00CB5B89" w:rsidRPr="00CB5B89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  <w:t>5</w:t>
            </w:r>
            <w:r w:rsidR="00DE1715" w:rsidRPr="00CB5B89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  <w:t>%</w:t>
            </w:r>
          </w:p>
        </w:tc>
        <w:tc>
          <w:tcPr>
            <w:tcW w:w="2273" w:type="dxa"/>
            <w:vAlign w:val="center"/>
          </w:tcPr>
          <w:p w14:paraId="453FB30E" w14:textId="605F886F" w:rsidR="00DE1715" w:rsidRPr="006B1F3B" w:rsidRDefault="00A26754" w:rsidP="001F1F4B">
            <w:pPr>
              <w:pStyle w:val="lnek"/>
              <w:numPr>
                <w:ilvl w:val="0"/>
                <w:numId w:val="0"/>
              </w:numPr>
              <w:jc w:val="center"/>
              <w:rPr>
                <w:rFonts w:ascii="Corbel" w:hAnsi="Corbel" w:cstheme="minorHAnsi"/>
                <w:color w:val="595959" w:themeColor="text1" w:themeTint="A6"/>
                <w:sz w:val="22"/>
                <w:szCs w:val="22"/>
                <w:highlight w:val="yellow"/>
              </w:rPr>
            </w:pPr>
            <w:r w:rsidRPr="00A26754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  <w:sym w:font="Symbol" w:char="F05B"/>
            </w:r>
            <w:r w:rsidRPr="006B1F3B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  <w:highlight w:val="yellow"/>
              </w:rPr>
              <w:t xml:space="preserve">doplní </w:t>
            </w:r>
            <w:r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  <w:highlight w:val="yellow"/>
              </w:rPr>
              <w:t>dodavatel</w:t>
            </w:r>
            <w:r w:rsidRPr="00A26754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  <w:t>]</w:t>
            </w:r>
          </w:p>
        </w:tc>
        <w:tc>
          <w:tcPr>
            <w:tcW w:w="2268" w:type="dxa"/>
            <w:vAlign w:val="center"/>
          </w:tcPr>
          <w:p w14:paraId="178A3841" w14:textId="62B41319" w:rsidR="00DE1715" w:rsidRPr="006B1F3B" w:rsidRDefault="00A26754" w:rsidP="001F1F4B">
            <w:pPr>
              <w:pStyle w:val="lnek"/>
              <w:numPr>
                <w:ilvl w:val="0"/>
                <w:numId w:val="0"/>
              </w:numPr>
              <w:jc w:val="center"/>
              <w:rPr>
                <w:rFonts w:ascii="Corbel" w:hAnsi="Corbel" w:cstheme="minorHAnsi"/>
                <w:color w:val="595959" w:themeColor="text1" w:themeTint="A6"/>
                <w:sz w:val="22"/>
                <w:szCs w:val="22"/>
                <w:highlight w:val="yellow"/>
              </w:rPr>
            </w:pPr>
            <w:r w:rsidRPr="00A26754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  <w:sym w:font="Symbol" w:char="F05B"/>
            </w:r>
            <w:r w:rsidRPr="006B1F3B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  <w:highlight w:val="yellow"/>
              </w:rPr>
              <w:t xml:space="preserve">doplní </w:t>
            </w:r>
            <w:r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  <w:highlight w:val="yellow"/>
              </w:rPr>
              <w:t>dodavatel</w:t>
            </w:r>
            <w:r w:rsidRPr="00A26754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  <w:t>]</w:t>
            </w:r>
          </w:p>
        </w:tc>
        <w:tc>
          <w:tcPr>
            <w:tcW w:w="2268" w:type="dxa"/>
            <w:vAlign w:val="center"/>
          </w:tcPr>
          <w:p w14:paraId="5DCD95C4" w14:textId="052E728A" w:rsidR="00DE1715" w:rsidRPr="006B1F3B" w:rsidRDefault="00A26754" w:rsidP="001F1F4B">
            <w:pPr>
              <w:pStyle w:val="lnek"/>
              <w:numPr>
                <w:ilvl w:val="0"/>
                <w:numId w:val="0"/>
              </w:numPr>
              <w:jc w:val="center"/>
              <w:rPr>
                <w:rFonts w:ascii="Corbel" w:hAnsi="Corbel" w:cstheme="minorHAnsi"/>
                <w:color w:val="595959" w:themeColor="text1" w:themeTint="A6"/>
                <w:sz w:val="22"/>
                <w:szCs w:val="22"/>
                <w:highlight w:val="yellow"/>
              </w:rPr>
            </w:pPr>
            <w:r w:rsidRPr="00A26754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  <w:sym w:font="Symbol" w:char="F05B"/>
            </w:r>
            <w:r w:rsidRPr="006B1F3B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  <w:highlight w:val="yellow"/>
              </w:rPr>
              <w:t xml:space="preserve">doplní </w:t>
            </w:r>
            <w:r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  <w:highlight w:val="yellow"/>
              </w:rPr>
              <w:t>dodavatel</w:t>
            </w:r>
            <w:r w:rsidRPr="00A26754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  <w:t>]</w:t>
            </w:r>
          </w:p>
        </w:tc>
      </w:tr>
      <w:tr w:rsidR="00712BC9" w:rsidRPr="006B1F3B" w14:paraId="71A0942C" w14:textId="339BE1F8" w:rsidTr="00DE1715">
        <w:trPr>
          <w:trHeight w:val="680"/>
        </w:trPr>
        <w:tc>
          <w:tcPr>
            <w:tcW w:w="5524" w:type="dxa"/>
            <w:gridSpan w:val="2"/>
            <w:shd w:val="clear" w:color="auto" w:fill="F2F2F2" w:themeFill="background1" w:themeFillShade="F2"/>
            <w:vAlign w:val="center"/>
          </w:tcPr>
          <w:p w14:paraId="5B46654C" w14:textId="7B626714" w:rsidR="00712BC9" w:rsidRPr="006B1F3B" w:rsidRDefault="00D323E6" w:rsidP="00712BC9">
            <w:pPr>
              <w:pStyle w:val="lnek"/>
              <w:numPr>
                <w:ilvl w:val="0"/>
                <w:numId w:val="0"/>
              </w:numPr>
              <w:rPr>
                <w:rFonts w:ascii="Corbel" w:hAnsi="Corbel" w:cstheme="minorHAnsi"/>
                <w:b/>
                <w:color w:val="595959" w:themeColor="text1" w:themeTint="A6"/>
                <w:sz w:val="22"/>
                <w:szCs w:val="22"/>
              </w:rPr>
            </w:pPr>
            <w:r>
              <w:rPr>
                <w:rFonts w:ascii="Corbel" w:hAnsi="Corbel" w:cstheme="minorHAnsi"/>
                <w:b/>
                <w:color w:val="595959" w:themeColor="text1" w:themeTint="A6"/>
                <w:sz w:val="22"/>
                <w:szCs w:val="22"/>
              </w:rPr>
              <w:t xml:space="preserve">(2) </w:t>
            </w:r>
            <w:r w:rsidR="00712BC9">
              <w:rPr>
                <w:rFonts w:ascii="Corbel" w:hAnsi="Corbel" w:cstheme="minorHAnsi"/>
                <w:b/>
                <w:color w:val="595959" w:themeColor="text1" w:themeTint="A6"/>
                <w:sz w:val="22"/>
                <w:szCs w:val="22"/>
              </w:rPr>
              <w:t xml:space="preserve">Výkonová fáze 2 – </w:t>
            </w:r>
            <w:r w:rsidR="00712BC9" w:rsidRPr="00712BC9">
              <w:rPr>
                <w:rFonts w:ascii="Corbel" w:hAnsi="Corbel" w:cstheme="minorHAnsi"/>
                <w:b/>
                <w:color w:val="595959" w:themeColor="text1" w:themeTint="A6"/>
                <w:sz w:val="22"/>
                <w:szCs w:val="22"/>
              </w:rPr>
              <w:t>zhotovení</w:t>
            </w:r>
            <w:r w:rsidR="00712BC9">
              <w:rPr>
                <w:rFonts w:ascii="Corbel" w:hAnsi="Corbel" w:cstheme="minorHAnsi"/>
                <w:b/>
                <w:color w:val="595959" w:themeColor="text1" w:themeTint="A6"/>
                <w:sz w:val="22"/>
                <w:szCs w:val="22"/>
              </w:rPr>
              <w:t xml:space="preserve"> </w:t>
            </w:r>
            <w:r w:rsidR="00712BC9" w:rsidRPr="00712BC9">
              <w:rPr>
                <w:rFonts w:ascii="Corbel" w:hAnsi="Corbel" w:cstheme="minorHAnsi"/>
                <w:b/>
                <w:color w:val="595959" w:themeColor="text1" w:themeTint="A6"/>
                <w:sz w:val="22"/>
                <w:szCs w:val="22"/>
              </w:rPr>
              <w:t>projektové dokumentace pro provádění Stavby</w:t>
            </w:r>
          </w:p>
        </w:tc>
        <w:tc>
          <w:tcPr>
            <w:tcW w:w="2273" w:type="dxa"/>
            <w:vAlign w:val="center"/>
          </w:tcPr>
          <w:p w14:paraId="303E3F40" w14:textId="70D3309B" w:rsidR="00712BC9" w:rsidRPr="00CB5B89" w:rsidRDefault="00712BC9" w:rsidP="00712BC9">
            <w:pPr>
              <w:pStyle w:val="lnek"/>
              <w:numPr>
                <w:ilvl w:val="0"/>
                <w:numId w:val="0"/>
              </w:numPr>
              <w:jc w:val="center"/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</w:pPr>
            <w:r w:rsidRPr="00CB5B89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  <w:t xml:space="preserve">maximálně </w:t>
            </w:r>
            <w:r w:rsidR="00CB5B89" w:rsidRPr="00CB5B89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  <w:t>6</w:t>
            </w:r>
            <w:r w:rsidRPr="00CB5B89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  <w:t>%</w:t>
            </w:r>
          </w:p>
        </w:tc>
        <w:tc>
          <w:tcPr>
            <w:tcW w:w="2273" w:type="dxa"/>
            <w:vAlign w:val="center"/>
          </w:tcPr>
          <w:p w14:paraId="1584BF2B" w14:textId="46B5D2D8" w:rsidR="00712BC9" w:rsidRPr="006B1F3B" w:rsidRDefault="00A26754" w:rsidP="00712BC9">
            <w:pPr>
              <w:pStyle w:val="lnek"/>
              <w:numPr>
                <w:ilvl w:val="0"/>
                <w:numId w:val="0"/>
              </w:numPr>
              <w:jc w:val="center"/>
              <w:rPr>
                <w:rFonts w:ascii="Corbel" w:hAnsi="Corbel" w:cstheme="minorHAnsi"/>
                <w:color w:val="595959" w:themeColor="text1" w:themeTint="A6"/>
                <w:sz w:val="22"/>
                <w:szCs w:val="22"/>
                <w:highlight w:val="yellow"/>
              </w:rPr>
            </w:pPr>
            <w:r w:rsidRPr="00A26754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  <w:sym w:font="Symbol" w:char="F05B"/>
            </w:r>
            <w:r w:rsidRPr="006B1F3B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  <w:highlight w:val="yellow"/>
              </w:rPr>
              <w:t xml:space="preserve">doplní </w:t>
            </w:r>
            <w:r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  <w:highlight w:val="yellow"/>
              </w:rPr>
              <w:t>dodavatel</w:t>
            </w:r>
            <w:r w:rsidRPr="00A26754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  <w:t>]</w:t>
            </w:r>
          </w:p>
        </w:tc>
        <w:tc>
          <w:tcPr>
            <w:tcW w:w="2268" w:type="dxa"/>
            <w:vAlign w:val="center"/>
          </w:tcPr>
          <w:p w14:paraId="74357C4F" w14:textId="020E6F96" w:rsidR="00712BC9" w:rsidRPr="006B1F3B" w:rsidRDefault="00A26754" w:rsidP="00712BC9">
            <w:pPr>
              <w:pStyle w:val="lnek"/>
              <w:numPr>
                <w:ilvl w:val="0"/>
                <w:numId w:val="0"/>
              </w:numPr>
              <w:jc w:val="center"/>
              <w:rPr>
                <w:rFonts w:ascii="Corbel" w:hAnsi="Corbel" w:cstheme="minorHAnsi"/>
                <w:color w:val="595959" w:themeColor="text1" w:themeTint="A6"/>
                <w:sz w:val="22"/>
                <w:szCs w:val="22"/>
                <w:highlight w:val="yellow"/>
              </w:rPr>
            </w:pPr>
            <w:r w:rsidRPr="00A26754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  <w:sym w:font="Symbol" w:char="F05B"/>
            </w:r>
            <w:r w:rsidRPr="006B1F3B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  <w:highlight w:val="yellow"/>
              </w:rPr>
              <w:t xml:space="preserve">doplní </w:t>
            </w:r>
            <w:r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  <w:highlight w:val="yellow"/>
              </w:rPr>
              <w:t>dodavatel</w:t>
            </w:r>
            <w:r w:rsidRPr="00A26754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  <w:t>]</w:t>
            </w:r>
          </w:p>
        </w:tc>
        <w:tc>
          <w:tcPr>
            <w:tcW w:w="2268" w:type="dxa"/>
            <w:vAlign w:val="center"/>
          </w:tcPr>
          <w:p w14:paraId="5C458232" w14:textId="54D8CB01" w:rsidR="00712BC9" w:rsidRPr="006B1F3B" w:rsidRDefault="00A26754" w:rsidP="00712BC9">
            <w:pPr>
              <w:pStyle w:val="lnek"/>
              <w:numPr>
                <w:ilvl w:val="0"/>
                <w:numId w:val="0"/>
              </w:numPr>
              <w:jc w:val="center"/>
              <w:rPr>
                <w:rFonts w:ascii="Corbel" w:hAnsi="Corbel" w:cstheme="minorHAnsi"/>
                <w:color w:val="595959" w:themeColor="text1" w:themeTint="A6"/>
                <w:sz w:val="22"/>
                <w:szCs w:val="22"/>
                <w:highlight w:val="yellow"/>
              </w:rPr>
            </w:pPr>
            <w:r w:rsidRPr="00A26754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  <w:sym w:font="Symbol" w:char="F05B"/>
            </w:r>
            <w:r w:rsidRPr="006B1F3B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  <w:highlight w:val="yellow"/>
              </w:rPr>
              <w:t xml:space="preserve">doplní </w:t>
            </w:r>
            <w:r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  <w:highlight w:val="yellow"/>
              </w:rPr>
              <w:t>dodavatel</w:t>
            </w:r>
            <w:r w:rsidRPr="00A26754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  <w:t>]</w:t>
            </w:r>
          </w:p>
        </w:tc>
      </w:tr>
      <w:tr w:rsidR="00712BC9" w:rsidRPr="006B1F3B" w14:paraId="62348326" w14:textId="67B22A31" w:rsidTr="00DE1715">
        <w:trPr>
          <w:trHeight w:val="680"/>
        </w:trPr>
        <w:tc>
          <w:tcPr>
            <w:tcW w:w="5524" w:type="dxa"/>
            <w:gridSpan w:val="2"/>
            <w:shd w:val="clear" w:color="auto" w:fill="F2F2F2" w:themeFill="background1" w:themeFillShade="F2"/>
            <w:vAlign w:val="center"/>
          </w:tcPr>
          <w:p w14:paraId="0A6AEB91" w14:textId="2D0B26E1" w:rsidR="00712BC9" w:rsidRPr="006B1F3B" w:rsidRDefault="00D323E6" w:rsidP="00712BC9">
            <w:pPr>
              <w:pStyle w:val="lnek"/>
              <w:numPr>
                <w:ilvl w:val="0"/>
                <w:numId w:val="0"/>
              </w:numPr>
              <w:rPr>
                <w:rFonts w:ascii="Corbel" w:hAnsi="Corbel" w:cstheme="minorHAnsi"/>
                <w:b/>
                <w:color w:val="595959" w:themeColor="text1" w:themeTint="A6"/>
                <w:sz w:val="22"/>
                <w:szCs w:val="22"/>
              </w:rPr>
            </w:pPr>
            <w:r>
              <w:rPr>
                <w:rFonts w:ascii="Corbel" w:hAnsi="Corbel" w:cstheme="minorHAnsi"/>
                <w:b/>
                <w:color w:val="595959" w:themeColor="text1" w:themeTint="A6"/>
                <w:sz w:val="22"/>
                <w:szCs w:val="22"/>
              </w:rPr>
              <w:t xml:space="preserve">(3) </w:t>
            </w:r>
            <w:r w:rsidR="00712BC9">
              <w:rPr>
                <w:rFonts w:ascii="Corbel" w:hAnsi="Corbel" w:cstheme="minorHAnsi"/>
                <w:b/>
                <w:color w:val="595959" w:themeColor="text1" w:themeTint="A6"/>
                <w:sz w:val="22"/>
                <w:szCs w:val="22"/>
              </w:rPr>
              <w:t xml:space="preserve">Výkonová fáze 3 – </w:t>
            </w:r>
            <w:r w:rsidR="00712BC9" w:rsidRPr="00712BC9">
              <w:rPr>
                <w:rFonts w:ascii="Corbel" w:hAnsi="Corbel" w:cstheme="minorHAnsi"/>
                <w:b/>
                <w:color w:val="595959" w:themeColor="text1" w:themeTint="A6"/>
                <w:sz w:val="22"/>
                <w:szCs w:val="22"/>
              </w:rPr>
              <w:t>realizace</w:t>
            </w:r>
            <w:r w:rsidR="00712BC9">
              <w:rPr>
                <w:rFonts w:ascii="Corbel" w:hAnsi="Corbel" w:cstheme="minorHAnsi"/>
                <w:b/>
                <w:color w:val="595959" w:themeColor="text1" w:themeTint="A6"/>
                <w:sz w:val="22"/>
                <w:szCs w:val="22"/>
              </w:rPr>
              <w:t xml:space="preserve"> </w:t>
            </w:r>
            <w:r w:rsidR="00712BC9" w:rsidRPr="00712BC9">
              <w:rPr>
                <w:rFonts w:ascii="Corbel" w:hAnsi="Corbel" w:cstheme="minorHAnsi"/>
                <w:b/>
                <w:color w:val="595959" w:themeColor="text1" w:themeTint="A6"/>
                <w:sz w:val="22"/>
                <w:szCs w:val="22"/>
              </w:rPr>
              <w:t>veškerých stavebních prací a činností pro provedení a řádné dokončení Stavby</w:t>
            </w:r>
          </w:p>
        </w:tc>
        <w:tc>
          <w:tcPr>
            <w:tcW w:w="2273" w:type="dxa"/>
            <w:vAlign w:val="center"/>
          </w:tcPr>
          <w:p w14:paraId="1CECCD34" w14:textId="24FE79C1" w:rsidR="00712BC9" w:rsidRPr="00CB5B89" w:rsidRDefault="00712BC9" w:rsidP="00712BC9">
            <w:pPr>
              <w:pStyle w:val="lnek"/>
              <w:numPr>
                <w:ilvl w:val="0"/>
                <w:numId w:val="0"/>
              </w:numPr>
              <w:jc w:val="center"/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</w:pPr>
            <w:r w:rsidRPr="00CB5B89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  <w:t xml:space="preserve">maximálně  </w:t>
            </w:r>
            <w:r w:rsidR="00CB5B89" w:rsidRPr="00CB5B89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  <w:t>96</w:t>
            </w:r>
            <w:r w:rsidRPr="00CB5B89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  <w:t>%</w:t>
            </w:r>
          </w:p>
        </w:tc>
        <w:tc>
          <w:tcPr>
            <w:tcW w:w="2273" w:type="dxa"/>
            <w:vAlign w:val="center"/>
          </w:tcPr>
          <w:p w14:paraId="59A1B631" w14:textId="20A496BC" w:rsidR="00712BC9" w:rsidRPr="006B1F3B" w:rsidRDefault="00A26754" w:rsidP="00712BC9">
            <w:pPr>
              <w:pStyle w:val="lnek"/>
              <w:numPr>
                <w:ilvl w:val="0"/>
                <w:numId w:val="0"/>
              </w:numPr>
              <w:jc w:val="center"/>
              <w:rPr>
                <w:rFonts w:ascii="Corbel" w:hAnsi="Corbel" w:cstheme="minorHAnsi"/>
                <w:color w:val="595959" w:themeColor="text1" w:themeTint="A6"/>
                <w:sz w:val="22"/>
                <w:szCs w:val="22"/>
                <w:highlight w:val="yellow"/>
              </w:rPr>
            </w:pPr>
            <w:r w:rsidRPr="00A26754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  <w:sym w:font="Symbol" w:char="F05B"/>
            </w:r>
            <w:r w:rsidRPr="006B1F3B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  <w:highlight w:val="yellow"/>
              </w:rPr>
              <w:t xml:space="preserve">doplní </w:t>
            </w:r>
            <w:r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  <w:highlight w:val="yellow"/>
              </w:rPr>
              <w:t>dodavatel</w:t>
            </w:r>
            <w:r w:rsidRPr="00A26754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  <w:t>]</w:t>
            </w:r>
          </w:p>
        </w:tc>
        <w:tc>
          <w:tcPr>
            <w:tcW w:w="2268" w:type="dxa"/>
            <w:vAlign w:val="center"/>
          </w:tcPr>
          <w:p w14:paraId="52DC1B39" w14:textId="5B44BAB4" w:rsidR="00712BC9" w:rsidRPr="006B1F3B" w:rsidRDefault="00A26754" w:rsidP="00712BC9">
            <w:pPr>
              <w:pStyle w:val="lnek"/>
              <w:numPr>
                <w:ilvl w:val="0"/>
                <w:numId w:val="0"/>
              </w:numPr>
              <w:jc w:val="center"/>
              <w:rPr>
                <w:rFonts w:ascii="Corbel" w:hAnsi="Corbel" w:cstheme="minorHAnsi"/>
                <w:color w:val="595959" w:themeColor="text1" w:themeTint="A6"/>
                <w:sz w:val="22"/>
                <w:szCs w:val="22"/>
                <w:highlight w:val="yellow"/>
              </w:rPr>
            </w:pPr>
            <w:r w:rsidRPr="00A26754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  <w:sym w:font="Symbol" w:char="F05B"/>
            </w:r>
            <w:r w:rsidRPr="006B1F3B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  <w:highlight w:val="yellow"/>
              </w:rPr>
              <w:t xml:space="preserve">doplní </w:t>
            </w:r>
            <w:r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  <w:highlight w:val="yellow"/>
              </w:rPr>
              <w:t>dodavatel</w:t>
            </w:r>
            <w:r w:rsidRPr="00A26754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  <w:t>]</w:t>
            </w:r>
          </w:p>
        </w:tc>
        <w:tc>
          <w:tcPr>
            <w:tcW w:w="2268" w:type="dxa"/>
            <w:vAlign w:val="center"/>
          </w:tcPr>
          <w:p w14:paraId="079B0C53" w14:textId="6B3E4CCD" w:rsidR="00712BC9" w:rsidRPr="006B1F3B" w:rsidRDefault="00A26754" w:rsidP="00712BC9">
            <w:pPr>
              <w:pStyle w:val="lnek"/>
              <w:numPr>
                <w:ilvl w:val="0"/>
                <w:numId w:val="0"/>
              </w:numPr>
              <w:jc w:val="center"/>
              <w:rPr>
                <w:rFonts w:ascii="Corbel" w:hAnsi="Corbel" w:cstheme="minorHAnsi"/>
                <w:color w:val="595959" w:themeColor="text1" w:themeTint="A6"/>
                <w:sz w:val="22"/>
                <w:szCs w:val="22"/>
                <w:highlight w:val="yellow"/>
              </w:rPr>
            </w:pPr>
            <w:r w:rsidRPr="00A26754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  <w:sym w:font="Symbol" w:char="F05B"/>
            </w:r>
            <w:r w:rsidRPr="006B1F3B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  <w:highlight w:val="yellow"/>
              </w:rPr>
              <w:t xml:space="preserve">doplní </w:t>
            </w:r>
            <w:r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  <w:highlight w:val="yellow"/>
              </w:rPr>
              <w:t>dodavatel</w:t>
            </w:r>
            <w:r w:rsidRPr="00A26754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  <w:t>]</w:t>
            </w:r>
          </w:p>
        </w:tc>
      </w:tr>
      <w:tr w:rsidR="00712BC9" w:rsidRPr="006B1F3B" w14:paraId="24BA2080" w14:textId="0E460AF9" w:rsidTr="00DE1715">
        <w:trPr>
          <w:trHeight w:val="680"/>
        </w:trPr>
        <w:tc>
          <w:tcPr>
            <w:tcW w:w="552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9F3B47" w14:textId="55C774EE" w:rsidR="00712BC9" w:rsidRPr="006B1F3B" w:rsidRDefault="00D323E6" w:rsidP="00712BC9">
            <w:pPr>
              <w:pStyle w:val="lnek"/>
              <w:numPr>
                <w:ilvl w:val="0"/>
                <w:numId w:val="0"/>
              </w:numPr>
              <w:rPr>
                <w:rFonts w:ascii="Corbel" w:hAnsi="Corbel" w:cstheme="minorHAnsi"/>
                <w:b/>
                <w:color w:val="595959" w:themeColor="text1" w:themeTint="A6"/>
                <w:sz w:val="22"/>
                <w:szCs w:val="22"/>
              </w:rPr>
            </w:pPr>
            <w:r>
              <w:rPr>
                <w:rFonts w:ascii="Corbel" w:hAnsi="Corbel" w:cstheme="minorHAnsi"/>
                <w:b/>
                <w:color w:val="595959" w:themeColor="text1" w:themeTint="A6"/>
                <w:sz w:val="22"/>
                <w:szCs w:val="22"/>
              </w:rPr>
              <w:t xml:space="preserve">(4) </w:t>
            </w:r>
            <w:r w:rsidR="00AB7BC6">
              <w:rPr>
                <w:rFonts w:ascii="Corbel" w:hAnsi="Corbel" w:cstheme="minorHAnsi"/>
                <w:b/>
                <w:color w:val="595959" w:themeColor="text1" w:themeTint="A6"/>
                <w:sz w:val="22"/>
                <w:szCs w:val="22"/>
              </w:rPr>
              <w:t xml:space="preserve">Výkonová fáze 4 – </w:t>
            </w:r>
            <w:r w:rsidR="00AB7BC6" w:rsidRPr="00AB7BC6">
              <w:rPr>
                <w:rFonts w:ascii="Corbel" w:hAnsi="Corbel"/>
                <w:b/>
                <w:bCs/>
                <w:color w:val="595959" w:themeColor="text1" w:themeTint="A6"/>
                <w:sz w:val="22"/>
                <w:lang w:eastAsia="cs-CZ"/>
              </w:rPr>
              <w:t>poskytování</w:t>
            </w:r>
            <w:r w:rsidR="00AB7BC6" w:rsidRPr="00AB7BC6">
              <w:rPr>
                <w:rFonts w:ascii="Corbel" w:hAnsi="Corbel" w:cstheme="minorHAnsi"/>
                <w:b/>
                <w:bCs/>
                <w:color w:val="595959" w:themeColor="text1" w:themeTint="A6"/>
                <w:sz w:val="22"/>
                <w:szCs w:val="22"/>
              </w:rPr>
              <w:t xml:space="preserve"> dozoru</w:t>
            </w:r>
            <w:r w:rsidR="00AB7BC6" w:rsidRPr="00AB7BC6">
              <w:rPr>
                <w:rFonts w:ascii="Corbel" w:hAnsi="Corbel" w:cstheme="minorHAnsi"/>
                <w:b/>
                <w:color w:val="595959" w:themeColor="text1" w:themeTint="A6"/>
                <w:sz w:val="22"/>
                <w:szCs w:val="22"/>
              </w:rPr>
              <w:t xml:space="preserve"> projektanta nad prováděním Stavby a stavebních prací</w:t>
            </w:r>
          </w:p>
        </w:tc>
        <w:tc>
          <w:tcPr>
            <w:tcW w:w="2273" w:type="dxa"/>
            <w:tcBorders>
              <w:bottom w:val="single" w:sz="4" w:space="0" w:color="auto"/>
            </w:tcBorders>
            <w:vAlign w:val="center"/>
          </w:tcPr>
          <w:p w14:paraId="7A2A4FEF" w14:textId="5191A945" w:rsidR="00712BC9" w:rsidRPr="00CB5B89" w:rsidRDefault="00712BC9" w:rsidP="00712BC9">
            <w:pPr>
              <w:pStyle w:val="lnek"/>
              <w:numPr>
                <w:ilvl w:val="0"/>
                <w:numId w:val="0"/>
              </w:numPr>
              <w:jc w:val="center"/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</w:pPr>
            <w:r w:rsidRPr="00CB5B89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  <w:t xml:space="preserve">maximálně </w:t>
            </w:r>
            <w:r w:rsidR="00CB5B89" w:rsidRPr="00CB5B89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  <w:t>2</w:t>
            </w:r>
            <w:r w:rsidRPr="00CB5B89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  <w:t>%</w:t>
            </w:r>
          </w:p>
        </w:tc>
        <w:tc>
          <w:tcPr>
            <w:tcW w:w="2273" w:type="dxa"/>
            <w:tcBorders>
              <w:bottom w:val="single" w:sz="4" w:space="0" w:color="auto"/>
            </w:tcBorders>
            <w:vAlign w:val="center"/>
          </w:tcPr>
          <w:p w14:paraId="7D021F76" w14:textId="20E88301" w:rsidR="00712BC9" w:rsidRPr="006B1F3B" w:rsidRDefault="00A26754" w:rsidP="00593E40">
            <w:pPr>
              <w:pStyle w:val="lnek"/>
              <w:numPr>
                <w:ilvl w:val="0"/>
                <w:numId w:val="0"/>
              </w:numPr>
              <w:jc w:val="center"/>
              <w:rPr>
                <w:rFonts w:ascii="Corbel" w:hAnsi="Corbel" w:cstheme="minorHAnsi"/>
                <w:color w:val="595959" w:themeColor="text1" w:themeTint="A6"/>
                <w:sz w:val="22"/>
                <w:szCs w:val="22"/>
                <w:highlight w:val="yellow"/>
              </w:rPr>
            </w:pPr>
            <w:r w:rsidRPr="00A26754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  <w:sym w:font="Symbol" w:char="F05B"/>
            </w:r>
            <w:r w:rsidRPr="006B1F3B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  <w:highlight w:val="yellow"/>
              </w:rPr>
              <w:t xml:space="preserve">doplní </w:t>
            </w:r>
            <w:r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  <w:highlight w:val="yellow"/>
              </w:rPr>
              <w:t>dodavatel</w:t>
            </w:r>
            <w:r w:rsidRPr="00A26754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  <w:t>]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2396F7E2" w14:textId="76794180" w:rsidR="00712BC9" w:rsidRPr="006B1F3B" w:rsidRDefault="00A26754" w:rsidP="00712BC9">
            <w:pPr>
              <w:pStyle w:val="lnek"/>
              <w:numPr>
                <w:ilvl w:val="0"/>
                <w:numId w:val="0"/>
              </w:numPr>
              <w:jc w:val="center"/>
              <w:rPr>
                <w:rFonts w:ascii="Corbel" w:hAnsi="Corbel" w:cstheme="minorHAnsi"/>
                <w:color w:val="595959" w:themeColor="text1" w:themeTint="A6"/>
                <w:sz w:val="22"/>
                <w:szCs w:val="22"/>
                <w:highlight w:val="yellow"/>
              </w:rPr>
            </w:pPr>
            <w:r w:rsidRPr="00A26754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  <w:sym w:font="Symbol" w:char="F05B"/>
            </w:r>
            <w:r w:rsidRPr="006B1F3B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  <w:highlight w:val="yellow"/>
              </w:rPr>
              <w:t xml:space="preserve">doplní </w:t>
            </w:r>
            <w:r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  <w:highlight w:val="yellow"/>
              </w:rPr>
              <w:t>dodavatel</w:t>
            </w:r>
            <w:r w:rsidRPr="00A26754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  <w:t>]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729DA46F" w14:textId="6C7B7FC7" w:rsidR="00712BC9" w:rsidRPr="006B1F3B" w:rsidRDefault="00A26754" w:rsidP="00712BC9">
            <w:pPr>
              <w:pStyle w:val="lnek"/>
              <w:numPr>
                <w:ilvl w:val="0"/>
                <w:numId w:val="0"/>
              </w:numPr>
              <w:jc w:val="center"/>
              <w:rPr>
                <w:rFonts w:ascii="Corbel" w:hAnsi="Corbel" w:cstheme="minorHAnsi"/>
                <w:color w:val="595959" w:themeColor="text1" w:themeTint="A6"/>
                <w:sz w:val="22"/>
                <w:szCs w:val="22"/>
                <w:highlight w:val="yellow"/>
              </w:rPr>
            </w:pPr>
            <w:r w:rsidRPr="00A26754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  <w:sym w:font="Symbol" w:char="F05B"/>
            </w:r>
            <w:r w:rsidRPr="006B1F3B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  <w:highlight w:val="yellow"/>
              </w:rPr>
              <w:t xml:space="preserve">doplní </w:t>
            </w:r>
            <w:r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  <w:highlight w:val="yellow"/>
              </w:rPr>
              <w:t>dodavatel</w:t>
            </w:r>
            <w:r w:rsidRPr="00A26754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  <w:t>]</w:t>
            </w:r>
          </w:p>
        </w:tc>
      </w:tr>
      <w:tr w:rsidR="00712BC9" w:rsidRPr="006B1F3B" w14:paraId="11DF4742" w14:textId="04C13A26" w:rsidTr="00DE1715">
        <w:trPr>
          <w:trHeight w:val="679"/>
        </w:trPr>
        <w:tc>
          <w:tcPr>
            <w:tcW w:w="552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511283" w14:textId="5C7C55F6" w:rsidR="00712BC9" w:rsidRPr="006B1F3B" w:rsidRDefault="00D323E6" w:rsidP="00712BC9">
            <w:pPr>
              <w:pStyle w:val="lnek"/>
              <w:numPr>
                <w:ilvl w:val="0"/>
                <w:numId w:val="0"/>
              </w:numPr>
              <w:rPr>
                <w:rFonts w:ascii="Corbel" w:hAnsi="Corbel" w:cstheme="minorHAnsi"/>
                <w:b/>
                <w:color w:val="595959" w:themeColor="text1" w:themeTint="A6"/>
                <w:sz w:val="22"/>
                <w:szCs w:val="22"/>
              </w:rPr>
            </w:pPr>
            <w:r>
              <w:rPr>
                <w:rFonts w:ascii="Corbel" w:hAnsi="Corbel" w:cstheme="minorHAnsi"/>
                <w:b/>
                <w:color w:val="595959" w:themeColor="text1" w:themeTint="A6"/>
                <w:sz w:val="22"/>
                <w:szCs w:val="22"/>
              </w:rPr>
              <w:t xml:space="preserve">(5) </w:t>
            </w:r>
            <w:r w:rsidR="00AB7BC6">
              <w:rPr>
                <w:rFonts w:ascii="Corbel" w:hAnsi="Corbel" w:cstheme="minorHAnsi"/>
                <w:b/>
                <w:color w:val="595959" w:themeColor="text1" w:themeTint="A6"/>
                <w:sz w:val="22"/>
                <w:szCs w:val="22"/>
              </w:rPr>
              <w:t>Výkonová fáze 5 –</w:t>
            </w:r>
            <w:r w:rsidR="001F3954">
              <w:rPr>
                <w:rFonts w:ascii="Corbel" w:hAnsi="Corbel" w:cstheme="minorHAnsi"/>
                <w:b/>
                <w:color w:val="595959" w:themeColor="text1" w:themeTint="A6"/>
                <w:sz w:val="22"/>
                <w:szCs w:val="22"/>
              </w:rPr>
              <w:t xml:space="preserve"> </w:t>
            </w:r>
            <w:r w:rsidR="00AB7BC6" w:rsidRPr="00AB7BC6">
              <w:rPr>
                <w:rFonts w:ascii="Corbel" w:hAnsi="Corbel" w:cstheme="minorHAnsi"/>
                <w:b/>
                <w:color w:val="595959" w:themeColor="text1" w:themeTint="A6"/>
                <w:sz w:val="22"/>
                <w:szCs w:val="22"/>
              </w:rPr>
              <w:t>zajištění vydání pravomocného kolaudačního rozhodnutí pro Stavbu, včetně vypracování dokumentace skutečného provedení Stavby</w:t>
            </w:r>
          </w:p>
        </w:tc>
        <w:tc>
          <w:tcPr>
            <w:tcW w:w="2273" w:type="dxa"/>
            <w:tcBorders>
              <w:bottom w:val="single" w:sz="4" w:space="0" w:color="auto"/>
            </w:tcBorders>
            <w:vAlign w:val="center"/>
          </w:tcPr>
          <w:p w14:paraId="551B3E1D" w14:textId="5C1792D5" w:rsidR="00712BC9" w:rsidRPr="00CB5B89" w:rsidRDefault="00712BC9" w:rsidP="00712BC9">
            <w:pPr>
              <w:pStyle w:val="lnek"/>
              <w:numPr>
                <w:ilvl w:val="0"/>
                <w:numId w:val="0"/>
              </w:numPr>
              <w:jc w:val="center"/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</w:pPr>
            <w:r w:rsidRPr="00CB5B89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  <w:t xml:space="preserve">maximálně  </w:t>
            </w:r>
            <w:r w:rsidR="00CB5B89" w:rsidRPr="00CB5B89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  <w:t>1</w:t>
            </w:r>
            <w:r w:rsidRPr="00CB5B89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  <w:t>%</w:t>
            </w:r>
          </w:p>
        </w:tc>
        <w:tc>
          <w:tcPr>
            <w:tcW w:w="2273" w:type="dxa"/>
            <w:tcBorders>
              <w:bottom w:val="single" w:sz="4" w:space="0" w:color="auto"/>
            </w:tcBorders>
            <w:vAlign w:val="center"/>
          </w:tcPr>
          <w:p w14:paraId="5A2B4C06" w14:textId="19ECB165" w:rsidR="00712BC9" w:rsidRPr="00222D9B" w:rsidRDefault="00A26754" w:rsidP="00222D9B">
            <w:pPr>
              <w:pStyle w:val="lnek"/>
              <w:numPr>
                <w:ilvl w:val="0"/>
                <w:numId w:val="0"/>
              </w:numPr>
              <w:jc w:val="center"/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</w:pPr>
            <w:r w:rsidRPr="00A26754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  <w:sym w:font="Symbol" w:char="F05B"/>
            </w:r>
            <w:r w:rsidRPr="006B1F3B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  <w:highlight w:val="yellow"/>
              </w:rPr>
              <w:t xml:space="preserve">doplní </w:t>
            </w:r>
            <w:r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  <w:highlight w:val="yellow"/>
              </w:rPr>
              <w:t>dodavatel</w:t>
            </w:r>
            <w:r w:rsidRPr="00A26754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  <w:t>]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27CE400D" w14:textId="409A21B9" w:rsidR="00712BC9" w:rsidRPr="006B1F3B" w:rsidRDefault="00A26754" w:rsidP="00712BC9">
            <w:pPr>
              <w:pStyle w:val="lnek"/>
              <w:numPr>
                <w:ilvl w:val="0"/>
                <w:numId w:val="0"/>
              </w:numPr>
              <w:jc w:val="center"/>
              <w:rPr>
                <w:rFonts w:ascii="Corbel" w:hAnsi="Corbel" w:cstheme="minorHAnsi"/>
                <w:color w:val="595959" w:themeColor="text1" w:themeTint="A6"/>
                <w:sz w:val="22"/>
                <w:szCs w:val="22"/>
                <w:highlight w:val="yellow"/>
              </w:rPr>
            </w:pPr>
            <w:r w:rsidRPr="00A26754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  <w:sym w:font="Symbol" w:char="F05B"/>
            </w:r>
            <w:r w:rsidRPr="006B1F3B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  <w:highlight w:val="yellow"/>
              </w:rPr>
              <w:t xml:space="preserve">doplní </w:t>
            </w:r>
            <w:r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  <w:highlight w:val="yellow"/>
              </w:rPr>
              <w:t>dodavatel</w:t>
            </w:r>
            <w:r w:rsidRPr="00A26754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  <w:t>]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217EA07B" w14:textId="1E9209F8" w:rsidR="00712BC9" w:rsidRPr="006B1F3B" w:rsidRDefault="00A26754" w:rsidP="00712BC9">
            <w:pPr>
              <w:pStyle w:val="lnek"/>
              <w:numPr>
                <w:ilvl w:val="0"/>
                <w:numId w:val="0"/>
              </w:numPr>
              <w:jc w:val="center"/>
              <w:rPr>
                <w:rFonts w:ascii="Corbel" w:hAnsi="Corbel" w:cstheme="minorHAnsi"/>
                <w:color w:val="595959" w:themeColor="text1" w:themeTint="A6"/>
                <w:sz w:val="22"/>
                <w:szCs w:val="22"/>
                <w:highlight w:val="yellow"/>
              </w:rPr>
            </w:pPr>
            <w:r w:rsidRPr="00A26754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  <w:sym w:font="Symbol" w:char="F05B"/>
            </w:r>
            <w:r w:rsidRPr="006B1F3B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  <w:highlight w:val="yellow"/>
              </w:rPr>
              <w:t xml:space="preserve">doplní </w:t>
            </w:r>
            <w:r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  <w:highlight w:val="yellow"/>
              </w:rPr>
              <w:t>dodavatel</w:t>
            </w:r>
            <w:r w:rsidRPr="00A26754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  <w:t>]</w:t>
            </w:r>
          </w:p>
        </w:tc>
      </w:tr>
      <w:tr w:rsidR="00712BC9" w:rsidRPr="006B1F3B" w14:paraId="10AD32E3" w14:textId="77777777" w:rsidTr="00DE1715">
        <w:trPr>
          <w:trHeight w:val="285"/>
        </w:trPr>
        <w:tc>
          <w:tcPr>
            <w:tcW w:w="227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14E9143" w14:textId="77777777" w:rsidR="00712BC9" w:rsidRPr="006B1F3B" w:rsidRDefault="00712BC9" w:rsidP="00712BC9">
            <w:pPr>
              <w:pStyle w:val="lnek"/>
              <w:numPr>
                <w:ilvl w:val="0"/>
                <w:numId w:val="0"/>
              </w:numPr>
              <w:jc w:val="center"/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  <w:highlight w:val="yellow"/>
              </w:rPr>
            </w:pPr>
          </w:p>
        </w:tc>
        <w:tc>
          <w:tcPr>
            <w:tcW w:w="12333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509692" w14:textId="112AC830" w:rsidR="00712BC9" w:rsidRPr="006B1F3B" w:rsidRDefault="00712BC9" w:rsidP="00712BC9">
            <w:pPr>
              <w:pStyle w:val="lnek"/>
              <w:numPr>
                <w:ilvl w:val="0"/>
                <w:numId w:val="0"/>
              </w:numPr>
              <w:jc w:val="center"/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  <w:highlight w:val="yellow"/>
              </w:rPr>
            </w:pPr>
          </w:p>
        </w:tc>
      </w:tr>
      <w:tr w:rsidR="00712BC9" w:rsidRPr="006B1F3B" w14:paraId="0B02BBA0" w14:textId="47906BC7" w:rsidTr="00DE1715">
        <w:trPr>
          <w:trHeight w:val="680"/>
        </w:trPr>
        <w:tc>
          <w:tcPr>
            <w:tcW w:w="552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910642" w14:textId="030A8947" w:rsidR="00712BC9" w:rsidRPr="006B1F3B" w:rsidRDefault="00712BC9" w:rsidP="00D500E7">
            <w:pPr>
              <w:pStyle w:val="lnek"/>
              <w:numPr>
                <w:ilvl w:val="0"/>
                <w:numId w:val="0"/>
              </w:numPr>
              <w:rPr>
                <w:rFonts w:ascii="Corbel" w:hAnsi="Corbel" w:cstheme="minorHAnsi"/>
                <w:b/>
                <w:color w:val="595959" w:themeColor="text1" w:themeTint="A6"/>
                <w:sz w:val="22"/>
                <w:szCs w:val="22"/>
                <w:highlight w:val="green"/>
              </w:rPr>
            </w:pPr>
            <w:r w:rsidRPr="006B1F3B">
              <w:rPr>
                <w:rFonts w:ascii="Corbel" w:hAnsi="Corbel" w:cstheme="minorHAnsi"/>
                <w:b/>
                <w:color w:val="595959" w:themeColor="text1" w:themeTint="A6"/>
                <w:sz w:val="22"/>
                <w:szCs w:val="22"/>
              </w:rPr>
              <w:t>(6) Celková cena Výkonových fází v</w:t>
            </w:r>
            <w:r w:rsidR="00D500E7">
              <w:rPr>
                <w:rFonts w:ascii="Corbel" w:hAnsi="Corbel" w:cstheme="minorHAnsi"/>
                <w:b/>
                <w:color w:val="595959" w:themeColor="text1" w:themeTint="A6"/>
                <w:sz w:val="22"/>
                <w:szCs w:val="22"/>
              </w:rPr>
              <w:t> </w:t>
            </w:r>
            <w:r w:rsidRPr="006B1F3B">
              <w:rPr>
                <w:rFonts w:ascii="Corbel" w:hAnsi="Corbel" w:cstheme="minorHAnsi"/>
                <w:b/>
                <w:color w:val="595959" w:themeColor="text1" w:themeTint="A6"/>
                <w:sz w:val="22"/>
                <w:szCs w:val="22"/>
              </w:rPr>
              <w:t>součtu</w:t>
            </w:r>
            <w:r w:rsidR="00D500E7">
              <w:rPr>
                <w:rFonts w:ascii="Corbel" w:hAnsi="Corbel" w:cstheme="minorHAnsi"/>
                <w:b/>
                <w:color w:val="595959" w:themeColor="text1" w:themeTint="A6"/>
                <w:sz w:val="22"/>
                <w:szCs w:val="22"/>
              </w:rPr>
              <w:t xml:space="preserve"> </w:t>
            </w:r>
            <w:r w:rsidRPr="006B1F3B">
              <w:rPr>
                <w:rFonts w:ascii="Corbel" w:hAnsi="Corbel" w:cstheme="minorHAnsi"/>
                <w:b/>
                <w:color w:val="595959" w:themeColor="text1" w:themeTint="A6"/>
                <w:sz w:val="22"/>
                <w:szCs w:val="22"/>
              </w:rPr>
              <w:t xml:space="preserve">(součet dílčích </w:t>
            </w:r>
            <w:r w:rsidR="00AB7BC6">
              <w:rPr>
                <w:rFonts w:ascii="Corbel" w:hAnsi="Corbel" w:cstheme="minorHAnsi"/>
                <w:b/>
                <w:color w:val="595959" w:themeColor="text1" w:themeTint="A6"/>
                <w:sz w:val="22"/>
                <w:szCs w:val="22"/>
              </w:rPr>
              <w:t>C</w:t>
            </w:r>
            <w:r w:rsidRPr="006B1F3B">
              <w:rPr>
                <w:rFonts w:ascii="Corbel" w:hAnsi="Corbel" w:cstheme="minorHAnsi"/>
                <w:b/>
                <w:color w:val="595959" w:themeColor="text1" w:themeTint="A6"/>
                <w:sz w:val="22"/>
                <w:szCs w:val="22"/>
              </w:rPr>
              <w:t>en)</w:t>
            </w:r>
          </w:p>
        </w:tc>
        <w:tc>
          <w:tcPr>
            <w:tcW w:w="227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B13F042" w14:textId="7586DCF1" w:rsidR="00712BC9" w:rsidRPr="006B1F3B" w:rsidRDefault="00712BC9" w:rsidP="00712BC9">
            <w:pPr>
              <w:pStyle w:val="lnek"/>
              <w:numPr>
                <w:ilvl w:val="0"/>
                <w:numId w:val="0"/>
              </w:numPr>
              <w:jc w:val="center"/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  <w:highlight w:val="yellow"/>
              </w:rPr>
            </w:pPr>
            <w:r w:rsidRPr="006B1F3B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  <w:t>100 %</w:t>
            </w:r>
          </w:p>
        </w:tc>
        <w:tc>
          <w:tcPr>
            <w:tcW w:w="227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372B902" w14:textId="77777777" w:rsidR="00A26754" w:rsidRDefault="00A26754" w:rsidP="00712BC9">
            <w:pPr>
              <w:pStyle w:val="lnek"/>
              <w:numPr>
                <w:ilvl w:val="0"/>
                <w:numId w:val="0"/>
              </w:numPr>
              <w:jc w:val="center"/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</w:pPr>
            <w:r w:rsidRPr="00A26754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  <w:sym w:font="Symbol" w:char="F05B"/>
            </w:r>
            <w:r w:rsidRPr="006B1F3B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  <w:highlight w:val="yellow"/>
              </w:rPr>
              <w:t xml:space="preserve">doplní </w:t>
            </w:r>
            <w:r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  <w:highlight w:val="yellow"/>
              </w:rPr>
              <w:t>dodavatel</w:t>
            </w:r>
            <w:r w:rsidRPr="00A26754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  <w:t>]</w:t>
            </w:r>
          </w:p>
          <w:p w14:paraId="3A9E7A61" w14:textId="0E977511" w:rsidR="00712BC9" w:rsidRPr="006B1F3B" w:rsidRDefault="00712BC9" w:rsidP="00712BC9">
            <w:pPr>
              <w:pStyle w:val="lnek"/>
              <w:numPr>
                <w:ilvl w:val="0"/>
                <w:numId w:val="0"/>
              </w:numPr>
              <w:jc w:val="center"/>
              <w:rPr>
                <w:rFonts w:ascii="Corbel" w:hAnsi="Corbel" w:cstheme="minorHAnsi"/>
                <w:bCs/>
                <w:i/>
                <w:color w:val="595959" w:themeColor="text1" w:themeTint="A6"/>
                <w:sz w:val="22"/>
                <w:szCs w:val="22"/>
              </w:rPr>
            </w:pPr>
            <w:r w:rsidRPr="006B1F3B">
              <w:rPr>
                <w:rFonts w:ascii="Corbel" w:hAnsi="Corbel" w:cstheme="minorHAnsi"/>
                <w:bCs/>
                <w:i/>
                <w:color w:val="595959" w:themeColor="text1" w:themeTint="A6"/>
                <w:sz w:val="22"/>
                <w:szCs w:val="22"/>
              </w:rPr>
              <w:t>(součet hodnot řádků 1-5 sloupce A)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B2A822E" w14:textId="77777777" w:rsidR="00A26754" w:rsidRDefault="00A26754" w:rsidP="00712BC9">
            <w:pPr>
              <w:pStyle w:val="lnek"/>
              <w:numPr>
                <w:ilvl w:val="0"/>
                <w:numId w:val="0"/>
              </w:numPr>
              <w:jc w:val="center"/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</w:pPr>
            <w:r w:rsidRPr="00A26754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  <w:sym w:font="Symbol" w:char="F05B"/>
            </w:r>
            <w:r w:rsidRPr="006B1F3B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  <w:highlight w:val="yellow"/>
              </w:rPr>
              <w:t xml:space="preserve">doplní </w:t>
            </w:r>
            <w:r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  <w:highlight w:val="yellow"/>
              </w:rPr>
              <w:t>dodavatel</w:t>
            </w:r>
            <w:r w:rsidRPr="00A26754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  <w:t>]</w:t>
            </w:r>
          </w:p>
          <w:p w14:paraId="7051679F" w14:textId="32B3EA26" w:rsidR="00712BC9" w:rsidRPr="006B1F3B" w:rsidRDefault="00712BC9" w:rsidP="00712BC9">
            <w:pPr>
              <w:pStyle w:val="lnek"/>
              <w:numPr>
                <w:ilvl w:val="0"/>
                <w:numId w:val="0"/>
              </w:numPr>
              <w:jc w:val="center"/>
              <w:rPr>
                <w:rFonts w:ascii="Corbel" w:hAnsi="Corbel" w:cstheme="minorHAnsi"/>
                <w:i/>
                <w:color w:val="595959" w:themeColor="text1" w:themeTint="A6"/>
                <w:sz w:val="22"/>
                <w:szCs w:val="22"/>
              </w:rPr>
            </w:pPr>
            <w:r w:rsidRPr="006B1F3B">
              <w:rPr>
                <w:rFonts w:ascii="Corbel" w:hAnsi="Corbel" w:cstheme="minorHAnsi"/>
                <w:bCs/>
                <w:i/>
                <w:color w:val="595959" w:themeColor="text1" w:themeTint="A6"/>
                <w:sz w:val="22"/>
                <w:szCs w:val="22"/>
              </w:rPr>
              <w:t>(součet hodnot řádků 1-5 sloupce B)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F0DF8CD" w14:textId="77777777" w:rsidR="00A26754" w:rsidRDefault="00A26754" w:rsidP="00712BC9">
            <w:pPr>
              <w:pStyle w:val="lnek"/>
              <w:numPr>
                <w:ilvl w:val="0"/>
                <w:numId w:val="0"/>
              </w:numPr>
              <w:jc w:val="center"/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</w:pPr>
            <w:r w:rsidRPr="00A26754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  <w:sym w:font="Symbol" w:char="F05B"/>
            </w:r>
            <w:r w:rsidRPr="006B1F3B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  <w:highlight w:val="yellow"/>
              </w:rPr>
              <w:t xml:space="preserve">doplní </w:t>
            </w:r>
            <w:r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  <w:highlight w:val="yellow"/>
              </w:rPr>
              <w:t>dodavatel</w:t>
            </w:r>
            <w:r w:rsidRPr="00A26754"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  <w:t>]</w:t>
            </w:r>
          </w:p>
          <w:p w14:paraId="548B9C94" w14:textId="33D64B27" w:rsidR="00712BC9" w:rsidRPr="006B1F3B" w:rsidRDefault="00712BC9" w:rsidP="00712BC9">
            <w:pPr>
              <w:pStyle w:val="lnek"/>
              <w:numPr>
                <w:ilvl w:val="0"/>
                <w:numId w:val="0"/>
              </w:numPr>
              <w:jc w:val="center"/>
              <w:rPr>
                <w:rFonts w:ascii="Corbel" w:hAnsi="Corbel" w:cstheme="minorHAnsi"/>
                <w:color w:val="595959" w:themeColor="text1" w:themeTint="A6"/>
                <w:sz w:val="22"/>
                <w:szCs w:val="22"/>
              </w:rPr>
            </w:pPr>
            <w:r w:rsidRPr="006B1F3B">
              <w:rPr>
                <w:rFonts w:ascii="Corbel" w:hAnsi="Corbel" w:cstheme="minorHAnsi"/>
                <w:bCs/>
                <w:i/>
                <w:color w:val="595959" w:themeColor="text1" w:themeTint="A6"/>
                <w:sz w:val="22"/>
                <w:szCs w:val="22"/>
              </w:rPr>
              <w:t>(součet hodnot řádků 1-5 sloupce C)</w:t>
            </w:r>
          </w:p>
        </w:tc>
      </w:tr>
      <w:tr w:rsidR="00712BC9" w:rsidRPr="006B1F3B" w14:paraId="2721DF0E" w14:textId="77777777" w:rsidTr="00DE1715">
        <w:trPr>
          <w:trHeight w:val="284"/>
        </w:trPr>
        <w:tc>
          <w:tcPr>
            <w:tcW w:w="5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088C901" w14:textId="77777777" w:rsidR="00712BC9" w:rsidRPr="006B1F3B" w:rsidRDefault="00712BC9" w:rsidP="00712BC9">
            <w:pPr>
              <w:pStyle w:val="lnek"/>
              <w:numPr>
                <w:ilvl w:val="0"/>
                <w:numId w:val="0"/>
              </w:numPr>
              <w:rPr>
                <w:rFonts w:ascii="Corbel" w:hAnsi="Corbel" w:cstheme="minorHAnsi"/>
                <w:b/>
                <w:color w:val="595959" w:themeColor="text1" w:themeTint="A6"/>
                <w:sz w:val="22"/>
                <w:szCs w:val="22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ED84B23" w14:textId="77777777" w:rsidR="00712BC9" w:rsidRPr="006B1F3B" w:rsidRDefault="00712BC9" w:rsidP="00712BC9">
            <w:pPr>
              <w:pStyle w:val="lnek"/>
              <w:numPr>
                <w:ilvl w:val="0"/>
                <w:numId w:val="0"/>
              </w:numPr>
              <w:jc w:val="center"/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A93F5E1" w14:textId="06F4F7EF" w:rsidR="00712BC9" w:rsidRPr="006B1F3B" w:rsidRDefault="00712BC9" w:rsidP="00712BC9">
            <w:pPr>
              <w:pStyle w:val="lnek"/>
              <w:numPr>
                <w:ilvl w:val="0"/>
                <w:numId w:val="0"/>
              </w:numPr>
              <w:jc w:val="center"/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94C9802" w14:textId="77777777" w:rsidR="00712BC9" w:rsidRPr="006B1F3B" w:rsidRDefault="00712BC9" w:rsidP="00712BC9">
            <w:pPr>
              <w:pStyle w:val="lnek"/>
              <w:numPr>
                <w:ilvl w:val="0"/>
                <w:numId w:val="0"/>
              </w:numPr>
              <w:jc w:val="center"/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A707007" w14:textId="77777777" w:rsidR="00712BC9" w:rsidRPr="006B1F3B" w:rsidRDefault="00712BC9" w:rsidP="00712BC9">
            <w:pPr>
              <w:pStyle w:val="lnek"/>
              <w:numPr>
                <w:ilvl w:val="0"/>
                <w:numId w:val="0"/>
              </w:numPr>
              <w:jc w:val="center"/>
              <w:rPr>
                <w:rFonts w:ascii="Corbel" w:hAnsi="Corbel" w:cstheme="minorHAnsi"/>
                <w:bCs/>
                <w:iCs/>
                <w:color w:val="595959" w:themeColor="text1" w:themeTint="A6"/>
                <w:sz w:val="22"/>
                <w:szCs w:val="22"/>
              </w:rPr>
            </w:pPr>
          </w:p>
        </w:tc>
      </w:tr>
    </w:tbl>
    <w:p w14:paraId="78A7AD2C" w14:textId="77777777" w:rsidR="000D4DCD" w:rsidRDefault="000D4DCD" w:rsidP="00C50F94">
      <w:pPr>
        <w:rPr>
          <w:rFonts w:ascii="Corbel" w:hAnsi="Corbel" w:cstheme="minorHAnsi"/>
          <w:i/>
          <w:iCs/>
          <w:color w:val="595959" w:themeColor="text1" w:themeTint="A6"/>
          <w:lang w:eastAsia="cs-CZ"/>
        </w:rPr>
      </w:pPr>
    </w:p>
    <w:p w14:paraId="4831B9E6" w14:textId="77777777" w:rsidR="00D50345" w:rsidRPr="006B1F3B" w:rsidRDefault="00D50345" w:rsidP="00C50F94">
      <w:pPr>
        <w:rPr>
          <w:rFonts w:ascii="Corbel" w:hAnsi="Corbel" w:cstheme="minorHAnsi"/>
          <w:i/>
          <w:iCs/>
          <w:color w:val="595959" w:themeColor="text1" w:themeTint="A6"/>
          <w:lang w:eastAsia="cs-CZ"/>
        </w:rPr>
      </w:pPr>
    </w:p>
    <w:p w14:paraId="4C35AC30" w14:textId="231A98C2" w:rsidR="00C50F94" w:rsidRPr="006B1F3B" w:rsidRDefault="00C50F94" w:rsidP="00283722">
      <w:pPr>
        <w:spacing w:after="0"/>
        <w:rPr>
          <w:rFonts w:ascii="Corbel" w:hAnsi="Corbel" w:cstheme="minorHAnsi"/>
          <w:i/>
          <w:iCs/>
          <w:color w:val="595959" w:themeColor="text1" w:themeTint="A6"/>
          <w:lang w:eastAsia="cs-CZ"/>
        </w:rPr>
      </w:pPr>
      <w:r w:rsidRPr="006B1F3B">
        <w:rPr>
          <w:rFonts w:ascii="Corbel" w:hAnsi="Corbel" w:cstheme="minorHAnsi"/>
          <w:i/>
          <w:iCs/>
          <w:color w:val="595959" w:themeColor="text1" w:themeTint="A6"/>
          <w:lang w:eastAsia="cs-CZ"/>
        </w:rPr>
        <w:lastRenderedPageBreak/>
        <w:t xml:space="preserve">Pozn.: </w:t>
      </w:r>
      <w:r w:rsidR="004D5B20" w:rsidRPr="006B1F3B">
        <w:rPr>
          <w:rFonts w:ascii="Corbel" w:hAnsi="Corbel" w:cstheme="minorHAnsi"/>
          <w:i/>
          <w:iCs/>
          <w:color w:val="595959" w:themeColor="text1" w:themeTint="A6"/>
          <w:lang w:eastAsia="cs-CZ"/>
        </w:rPr>
        <w:t>Čísl</w:t>
      </w:r>
      <w:r w:rsidR="00AB1576" w:rsidRPr="006B1F3B">
        <w:rPr>
          <w:rFonts w:ascii="Corbel" w:hAnsi="Corbel" w:cstheme="minorHAnsi"/>
          <w:i/>
          <w:iCs/>
          <w:color w:val="595959" w:themeColor="text1" w:themeTint="A6"/>
          <w:lang w:eastAsia="cs-CZ"/>
        </w:rPr>
        <w:t>ice a písmena v</w:t>
      </w:r>
      <w:r w:rsidR="000A395D" w:rsidRPr="006B1F3B">
        <w:rPr>
          <w:rFonts w:ascii="Corbel" w:hAnsi="Corbel" w:cstheme="minorHAnsi"/>
          <w:i/>
          <w:iCs/>
          <w:color w:val="595959" w:themeColor="text1" w:themeTint="A6"/>
          <w:lang w:eastAsia="cs-CZ"/>
        </w:rPr>
        <w:t> </w:t>
      </w:r>
      <w:r w:rsidR="00AB1576" w:rsidRPr="006B1F3B">
        <w:rPr>
          <w:rFonts w:ascii="Corbel" w:hAnsi="Corbel" w:cstheme="minorHAnsi"/>
          <w:i/>
          <w:iCs/>
          <w:color w:val="595959" w:themeColor="text1" w:themeTint="A6"/>
          <w:lang w:eastAsia="cs-CZ"/>
        </w:rPr>
        <w:t>závorkách</w:t>
      </w:r>
      <w:r w:rsidR="000A395D" w:rsidRPr="006B1F3B">
        <w:rPr>
          <w:rFonts w:ascii="Corbel" w:hAnsi="Corbel" w:cstheme="minorHAnsi"/>
          <w:i/>
          <w:iCs/>
          <w:color w:val="595959" w:themeColor="text1" w:themeTint="A6"/>
          <w:lang w:eastAsia="cs-CZ"/>
        </w:rPr>
        <w:t xml:space="preserve"> na začátcích políček tabulky</w:t>
      </w:r>
      <w:r w:rsidR="008B0133" w:rsidRPr="006B1F3B">
        <w:rPr>
          <w:rFonts w:ascii="Corbel" w:hAnsi="Corbel" w:cstheme="minorHAnsi"/>
          <w:i/>
          <w:iCs/>
          <w:color w:val="595959" w:themeColor="text1" w:themeTint="A6"/>
          <w:lang w:eastAsia="cs-CZ"/>
        </w:rPr>
        <w:t>, např. (A), (B), (1), (2)</w:t>
      </w:r>
      <w:r w:rsidR="00BF1976">
        <w:rPr>
          <w:rFonts w:ascii="Corbel" w:hAnsi="Corbel" w:cstheme="minorHAnsi"/>
          <w:i/>
          <w:iCs/>
          <w:color w:val="595959" w:themeColor="text1" w:themeTint="A6"/>
          <w:lang w:eastAsia="cs-CZ"/>
        </w:rPr>
        <w:t xml:space="preserve"> </w:t>
      </w:r>
      <w:r w:rsidR="00292440" w:rsidRPr="006B1F3B">
        <w:rPr>
          <w:rFonts w:ascii="Corbel" w:hAnsi="Corbel" w:cstheme="minorHAnsi"/>
          <w:i/>
          <w:iCs/>
          <w:color w:val="595959" w:themeColor="text1" w:themeTint="A6"/>
          <w:lang w:eastAsia="cs-CZ"/>
        </w:rPr>
        <w:t>…</w:t>
      </w:r>
      <w:r w:rsidR="008B0133" w:rsidRPr="006B1F3B">
        <w:rPr>
          <w:rFonts w:ascii="Corbel" w:hAnsi="Corbel" w:cstheme="minorHAnsi"/>
          <w:i/>
          <w:iCs/>
          <w:color w:val="595959" w:themeColor="text1" w:themeTint="A6"/>
          <w:lang w:eastAsia="cs-CZ"/>
        </w:rPr>
        <w:t xml:space="preserve"> atd. </w:t>
      </w:r>
      <w:r w:rsidR="00AB1576" w:rsidRPr="006B1F3B">
        <w:rPr>
          <w:rFonts w:ascii="Corbel" w:hAnsi="Corbel" w:cstheme="minorHAnsi"/>
          <w:i/>
          <w:iCs/>
          <w:color w:val="595959" w:themeColor="text1" w:themeTint="A6"/>
          <w:lang w:eastAsia="cs-CZ"/>
        </w:rPr>
        <w:t xml:space="preserve">vyjadřují </w:t>
      </w:r>
      <w:r w:rsidR="008B0133" w:rsidRPr="006B1F3B">
        <w:rPr>
          <w:rFonts w:ascii="Corbel" w:hAnsi="Corbel" w:cstheme="minorHAnsi"/>
          <w:i/>
          <w:iCs/>
          <w:color w:val="595959" w:themeColor="text1" w:themeTint="A6"/>
          <w:lang w:eastAsia="cs-CZ"/>
        </w:rPr>
        <w:t xml:space="preserve">číslo řádku či sloupce </w:t>
      </w:r>
      <w:r w:rsidR="000A395D" w:rsidRPr="006B1F3B">
        <w:rPr>
          <w:rFonts w:ascii="Corbel" w:hAnsi="Corbel" w:cstheme="minorHAnsi"/>
          <w:i/>
          <w:iCs/>
          <w:color w:val="595959" w:themeColor="text1" w:themeTint="A6"/>
          <w:lang w:eastAsia="cs-CZ"/>
        </w:rPr>
        <w:t>tabulky</w:t>
      </w:r>
      <w:r w:rsidR="00283722" w:rsidRPr="006B1F3B">
        <w:rPr>
          <w:rFonts w:ascii="Corbel" w:hAnsi="Corbel" w:cstheme="minorHAnsi"/>
          <w:i/>
          <w:iCs/>
          <w:color w:val="595959" w:themeColor="text1" w:themeTint="A6"/>
          <w:lang w:eastAsia="cs-CZ"/>
        </w:rPr>
        <w:t>.</w:t>
      </w:r>
    </w:p>
    <w:p w14:paraId="4992005C" w14:textId="7EA23520" w:rsidR="00283722" w:rsidRPr="006B1F3B" w:rsidRDefault="00283722" w:rsidP="00283722">
      <w:pPr>
        <w:spacing w:after="0"/>
        <w:rPr>
          <w:rFonts w:ascii="Corbel" w:hAnsi="Corbel" w:cstheme="minorHAnsi"/>
          <w:i/>
          <w:iCs/>
          <w:color w:val="595959" w:themeColor="text1" w:themeTint="A6"/>
          <w:lang w:eastAsia="cs-CZ"/>
        </w:rPr>
      </w:pPr>
      <w:r w:rsidRPr="006B1F3B">
        <w:rPr>
          <w:rFonts w:ascii="Corbel" w:hAnsi="Corbel" w:cstheme="minorHAnsi"/>
          <w:i/>
          <w:iCs/>
          <w:color w:val="595959" w:themeColor="text1" w:themeTint="A6"/>
          <w:lang w:eastAsia="cs-CZ"/>
        </w:rPr>
        <w:t xml:space="preserve">Pozn.: Přípustné podíly na Ceně za jednotlivé Výkonové fáze Díla uvedené v řádcích (1) až (5) jsou omezeny procentuálně, a to maximálním přípustným procentuálním podílem Ceny za jednotlivou Výkonovou fázi vzhledem k celkové nabídkové Ceně. Zadavatel upozorňuje, že uvedená procentuální omezení ve svém součtu netvoří 100 % Ceny a udávají dodavateli pouze </w:t>
      </w:r>
      <w:r w:rsidR="00A04658">
        <w:rPr>
          <w:rFonts w:ascii="Corbel" w:hAnsi="Corbel" w:cstheme="minorHAnsi"/>
          <w:i/>
          <w:iCs/>
          <w:color w:val="595959" w:themeColor="text1" w:themeTint="A6"/>
          <w:lang w:eastAsia="cs-CZ"/>
        </w:rPr>
        <w:t xml:space="preserve">horní </w:t>
      </w:r>
      <w:r w:rsidRPr="006B1F3B">
        <w:rPr>
          <w:rFonts w:ascii="Corbel" w:hAnsi="Corbel" w:cstheme="minorHAnsi"/>
          <w:i/>
          <w:iCs/>
          <w:color w:val="595959" w:themeColor="text1" w:themeTint="A6"/>
          <w:lang w:eastAsia="cs-CZ"/>
        </w:rPr>
        <w:t>hranic</w:t>
      </w:r>
      <w:r w:rsidR="00A04658">
        <w:rPr>
          <w:rFonts w:ascii="Corbel" w:hAnsi="Corbel" w:cstheme="minorHAnsi"/>
          <w:i/>
          <w:iCs/>
          <w:color w:val="595959" w:themeColor="text1" w:themeTint="A6"/>
          <w:lang w:eastAsia="cs-CZ"/>
        </w:rPr>
        <w:t>e</w:t>
      </w:r>
      <w:r w:rsidRPr="006B1F3B">
        <w:rPr>
          <w:rFonts w:ascii="Corbel" w:hAnsi="Corbel" w:cstheme="minorHAnsi"/>
          <w:i/>
          <w:iCs/>
          <w:color w:val="595959" w:themeColor="text1" w:themeTint="A6"/>
          <w:lang w:eastAsia="cs-CZ"/>
        </w:rPr>
        <w:t xml:space="preserve">, </w:t>
      </w:r>
      <w:r w:rsidR="00A04658">
        <w:rPr>
          <w:rFonts w:ascii="Corbel" w:hAnsi="Corbel" w:cstheme="minorHAnsi"/>
          <w:i/>
          <w:iCs/>
          <w:color w:val="595959" w:themeColor="text1" w:themeTint="A6"/>
          <w:lang w:eastAsia="cs-CZ"/>
        </w:rPr>
        <w:t xml:space="preserve">do kterých </w:t>
      </w:r>
      <w:r w:rsidR="00D473CC" w:rsidRPr="006B1F3B">
        <w:rPr>
          <w:rFonts w:ascii="Corbel" w:hAnsi="Corbel" w:cstheme="minorHAnsi"/>
          <w:i/>
          <w:iCs/>
          <w:color w:val="595959" w:themeColor="text1" w:themeTint="A6"/>
          <w:lang w:eastAsia="cs-CZ"/>
        </w:rPr>
        <w:t>m</w:t>
      </w:r>
      <w:r w:rsidR="007A0374">
        <w:rPr>
          <w:rFonts w:ascii="Corbel" w:hAnsi="Corbel" w:cstheme="minorHAnsi"/>
          <w:i/>
          <w:iCs/>
          <w:color w:val="595959" w:themeColor="text1" w:themeTint="A6"/>
          <w:lang w:eastAsia="cs-CZ"/>
        </w:rPr>
        <w:t xml:space="preserve">ůže </w:t>
      </w:r>
      <w:r w:rsidR="00D473CC" w:rsidRPr="006B1F3B">
        <w:rPr>
          <w:rFonts w:ascii="Corbel" w:hAnsi="Corbel" w:cstheme="minorHAnsi"/>
          <w:i/>
          <w:iCs/>
          <w:color w:val="595959" w:themeColor="text1" w:themeTint="A6"/>
          <w:lang w:eastAsia="cs-CZ"/>
        </w:rPr>
        <w:t xml:space="preserve">být rozvržena celková </w:t>
      </w:r>
      <w:r w:rsidR="009413C0" w:rsidRPr="006B1F3B">
        <w:rPr>
          <w:rFonts w:ascii="Corbel" w:hAnsi="Corbel" w:cstheme="minorHAnsi"/>
          <w:i/>
          <w:iCs/>
          <w:color w:val="595959" w:themeColor="text1" w:themeTint="A6"/>
          <w:lang w:eastAsia="cs-CZ"/>
        </w:rPr>
        <w:t xml:space="preserve">nabídková </w:t>
      </w:r>
      <w:r w:rsidR="00D473CC" w:rsidRPr="006B1F3B">
        <w:rPr>
          <w:rFonts w:ascii="Corbel" w:hAnsi="Corbel" w:cstheme="minorHAnsi"/>
          <w:i/>
          <w:iCs/>
          <w:color w:val="595959" w:themeColor="text1" w:themeTint="A6"/>
          <w:lang w:eastAsia="cs-CZ"/>
        </w:rPr>
        <w:t>Cena na</w:t>
      </w:r>
      <w:r w:rsidR="00AA4143" w:rsidRPr="006B1F3B">
        <w:rPr>
          <w:rFonts w:ascii="Corbel" w:hAnsi="Corbel" w:cstheme="minorHAnsi"/>
          <w:i/>
          <w:iCs/>
          <w:color w:val="595959" w:themeColor="text1" w:themeTint="A6"/>
          <w:lang w:eastAsia="cs-CZ"/>
        </w:rPr>
        <w:t xml:space="preserve"> Cenu za</w:t>
      </w:r>
      <w:r w:rsidR="00D473CC" w:rsidRPr="006B1F3B">
        <w:rPr>
          <w:rFonts w:ascii="Corbel" w:hAnsi="Corbel" w:cstheme="minorHAnsi"/>
          <w:i/>
          <w:iCs/>
          <w:color w:val="595959" w:themeColor="text1" w:themeTint="A6"/>
          <w:lang w:eastAsia="cs-CZ"/>
        </w:rPr>
        <w:t xml:space="preserve"> jednotlivé Výkonové fáze Díla</w:t>
      </w:r>
      <w:r w:rsidRPr="006B1F3B">
        <w:rPr>
          <w:rFonts w:ascii="Corbel" w:hAnsi="Corbel" w:cstheme="minorHAnsi"/>
          <w:i/>
          <w:iCs/>
          <w:color w:val="595959" w:themeColor="text1" w:themeTint="A6"/>
          <w:lang w:eastAsia="cs-CZ"/>
        </w:rPr>
        <w:t>.</w:t>
      </w:r>
    </w:p>
    <w:p w14:paraId="4FAAC07D" w14:textId="0BD7B672" w:rsidR="00283722" w:rsidRDefault="00283722" w:rsidP="00283722">
      <w:pPr>
        <w:spacing w:after="0"/>
        <w:rPr>
          <w:rFonts w:ascii="Corbel" w:hAnsi="Corbel" w:cstheme="minorHAnsi"/>
          <w:i/>
          <w:iCs/>
          <w:color w:val="595959" w:themeColor="text1" w:themeTint="A6"/>
          <w:lang w:eastAsia="cs-CZ"/>
        </w:rPr>
      </w:pPr>
      <w:r w:rsidRPr="006B1F3B">
        <w:rPr>
          <w:rFonts w:ascii="Corbel" w:hAnsi="Corbel" w:cstheme="minorHAnsi"/>
          <w:i/>
          <w:iCs/>
          <w:color w:val="595959" w:themeColor="text1" w:themeTint="A6"/>
          <w:lang w:eastAsia="cs-CZ"/>
        </w:rPr>
        <w:t xml:space="preserve">Pozn.: Celková nabídková Cena uvedená v řádku (6) musí být součtem všech podílů na Ceně za jednotlivé Výkonové fáze Díla uvedené v řádcích (1) až (5). </w:t>
      </w:r>
    </w:p>
    <w:p w14:paraId="657503DD" w14:textId="1E42D576" w:rsidR="000C4E71" w:rsidRPr="006B1F3B" w:rsidRDefault="000C4E71" w:rsidP="00283722">
      <w:pPr>
        <w:spacing w:after="0"/>
        <w:rPr>
          <w:rFonts w:ascii="Corbel" w:hAnsi="Corbel" w:cstheme="minorHAnsi"/>
          <w:i/>
          <w:iCs/>
          <w:color w:val="595959" w:themeColor="text1" w:themeTint="A6"/>
          <w:lang w:eastAsia="cs-CZ"/>
        </w:rPr>
      </w:pPr>
      <w:r>
        <w:rPr>
          <w:rFonts w:ascii="Corbel" w:hAnsi="Corbel" w:cstheme="minorHAnsi"/>
          <w:i/>
          <w:iCs/>
          <w:color w:val="595959" w:themeColor="text1" w:themeTint="A6"/>
          <w:lang w:eastAsia="cs-CZ"/>
        </w:rPr>
        <w:t xml:space="preserve">Pozn.: </w:t>
      </w:r>
      <w:r w:rsidRPr="000C4E71">
        <w:rPr>
          <w:rFonts w:ascii="Corbel" w:hAnsi="Corbel" w:cstheme="minorHAnsi"/>
          <w:i/>
          <w:iCs/>
          <w:color w:val="595959" w:themeColor="text1" w:themeTint="A6"/>
          <w:lang w:eastAsia="cs-CZ"/>
        </w:rPr>
        <w:t>5.1.2</w:t>
      </w:r>
      <w:r w:rsidRPr="000C4E71">
        <w:rPr>
          <w:rFonts w:ascii="Corbel" w:hAnsi="Corbel" w:cstheme="minorHAnsi"/>
          <w:i/>
          <w:iCs/>
          <w:color w:val="595959" w:themeColor="text1" w:themeTint="A6"/>
          <w:lang w:eastAsia="cs-CZ"/>
        </w:rPr>
        <w:tab/>
        <w:t>Za období od účinnosti Smlouvy do 31.12.2026 je Zhotovitel z důvodu rozpočtových omezení na straně Objednatele oprávněn fakturovat maximálně do výše 15 milionů Kč bez DPH</w:t>
      </w:r>
      <w:r>
        <w:rPr>
          <w:rFonts w:ascii="Corbel" w:hAnsi="Corbel" w:cstheme="minorHAnsi"/>
          <w:i/>
          <w:iCs/>
          <w:color w:val="595959" w:themeColor="text1" w:themeTint="A6"/>
          <w:lang w:eastAsia="cs-CZ"/>
        </w:rPr>
        <w:t>.</w:t>
      </w:r>
    </w:p>
    <w:sectPr w:rsidR="000C4E71" w:rsidRPr="006B1F3B" w:rsidSect="00662B3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D66E39" w14:textId="77777777" w:rsidR="005A567D" w:rsidRDefault="005A567D" w:rsidP="002D15BE">
      <w:pPr>
        <w:spacing w:after="0" w:line="240" w:lineRule="auto"/>
      </w:pPr>
      <w:r>
        <w:separator/>
      </w:r>
    </w:p>
  </w:endnote>
  <w:endnote w:type="continuationSeparator" w:id="0">
    <w:p w14:paraId="583AD696" w14:textId="77777777" w:rsidR="005A567D" w:rsidRDefault="005A567D" w:rsidP="002D1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726B55" w14:textId="77777777" w:rsidR="005A567D" w:rsidRDefault="005A567D" w:rsidP="002D15BE">
      <w:pPr>
        <w:spacing w:after="0" w:line="240" w:lineRule="auto"/>
      </w:pPr>
      <w:r>
        <w:separator/>
      </w:r>
    </w:p>
  </w:footnote>
  <w:footnote w:type="continuationSeparator" w:id="0">
    <w:p w14:paraId="2739E04A" w14:textId="77777777" w:rsidR="005A567D" w:rsidRDefault="005A567D" w:rsidP="002D15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6B8C6E8E"/>
    <w:name w:val="WW8Num8"/>
    <w:lvl w:ilvl="0">
      <w:start w:val="1"/>
      <w:numFmt w:val="decimal"/>
      <w:pStyle w:val="lnek"/>
      <w:lvlText w:val="%1."/>
      <w:lvlJc w:val="left"/>
      <w:pPr>
        <w:tabs>
          <w:tab w:val="num" w:pos="709"/>
        </w:tabs>
        <w:ind w:left="709" w:hanging="709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3616"/>
        </w:tabs>
        <w:ind w:left="3616" w:hanging="709"/>
      </w:pPr>
      <w:rPr>
        <w:rFonts w:asciiTheme="minorHAnsi" w:hAnsiTheme="minorHAnsi" w:cstheme="minorHAnsi"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cs="Times New Roman"/>
        <w:b/>
      </w:rPr>
    </w:lvl>
    <w:lvl w:ilvl="4">
      <w:start w:val="1"/>
      <w:numFmt w:val="bullet"/>
      <w:lvlText w:val=""/>
      <w:lvlJc w:val="left"/>
      <w:pPr>
        <w:tabs>
          <w:tab w:val="num" w:pos="1080"/>
        </w:tabs>
        <w:ind w:left="1080" w:hanging="1080"/>
      </w:pPr>
      <w:rPr>
        <w:rFonts w:ascii="Symbol" w:hAnsi="Symbol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  <w:b/>
      </w:rPr>
    </w:lvl>
  </w:abstractNum>
  <w:abstractNum w:abstractNumId="1" w15:restartNumberingAfterBreak="0">
    <w:nsid w:val="3B1F5AE2"/>
    <w:multiLevelType w:val="hybridMultilevel"/>
    <w:tmpl w:val="80AEF5A6"/>
    <w:lvl w:ilvl="0" w:tplc="6ED2CA96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bCs w:val="0"/>
      </w:rPr>
    </w:lvl>
    <w:lvl w:ilvl="1" w:tplc="13E6CCAC">
      <w:start w:val="1"/>
      <w:numFmt w:val="decimal"/>
      <w:lvlText w:val="%2."/>
      <w:lvlJc w:val="left"/>
      <w:pPr>
        <w:ind w:left="1935" w:hanging="855"/>
      </w:pPr>
      <w:rPr>
        <w:rFonts w:hint="default"/>
      </w:rPr>
    </w:lvl>
    <w:lvl w:ilvl="2" w:tplc="B4EAFBE4">
      <w:start w:val="1"/>
      <w:numFmt w:val="lowerLetter"/>
      <w:lvlText w:val="(%3)"/>
      <w:lvlJc w:val="left"/>
      <w:pPr>
        <w:ind w:left="2835" w:hanging="855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872444"/>
    <w:multiLevelType w:val="multilevel"/>
    <w:tmpl w:val="3D96ED02"/>
    <w:lvl w:ilvl="0">
      <w:start w:val="1"/>
      <w:numFmt w:val="decimal"/>
      <w:pStyle w:val="Nadpis9"/>
      <w:suff w:val="nothing"/>
      <w:lvlText w:val="PŘÍLOHA %1"/>
      <w:lvlJc w:val="left"/>
      <w:pPr>
        <w:ind w:left="0" w:firstLine="0"/>
      </w:pPr>
      <w:rPr>
        <w:rFonts w:ascii="Times New Roman" w:hAnsi="Times New Roman" w:cs="Times New Roman" w:hint="default"/>
        <w:bCs w:val="0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Ploha1"/>
      <w:lvlText w:val="%2"/>
      <w:lvlJc w:val="left"/>
      <w:pPr>
        <w:ind w:left="624" w:hanging="624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pStyle w:val="Ploha2"/>
      <w:lvlText w:val="%2.%3"/>
      <w:lvlJc w:val="left"/>
      <w:pPr>
        <w:ind w:left="624" w:hanging="624"/>
      </w:pPr>
      <w:rPr>
        <w:rFonts w:hint="default"/>
        <w:b w:val="0"/>
        <w:i w:val="0"/>
        <w:color w:val="auto"/>
        <w:sz w:val="18"/>
      </w:rPr>
    </w:lvl>
    <w:lvl w:ilvl="3">
      <w:start w:val="1"/>
      <w:numFmt w:val="decimal"/>
      <w:pStyle w:val="Ploha3"/>
      <w:lvlText w:val="%2.%3.%4"/>
      <w:lvlJc w:val="left"/>
      <w:pPr>
        <w:tabs>
          <w:tab w:val="num" w:pos="1247"/>
        </w:tabs>
        <w:ind w:left="510" w:firstLine="114"/>
      </w:pPr>
      <w:rPr>
        <w:rFonts w:hint="default"/>
        <w:b w:val="0"/>
        <w:i w:val="0"/>
        <w:color w:val="auto"/>
        <w:sz w:val="18"/>
      </w:rPr>
    </w:lvl>
    <w:lvl w:ilvl="4">
      <w:start w:val="1"/>
      <w:numFmt w:val="lowerLetter"/>
      <w:pStyle w:val="Ploha4"/>
      <w:lvlText w:val="(%5)"/>
      <w:lvlJc w:val="left"/>
      <w:pPr>
        <w:tabs>
          <w:tab w:val="num" w:pos="624"/>
        </w:tabs>
        <w:ind w:left="510" w:firstLine="114"/>
      </w:pPr>
      <w:rPr>
        <w:rFonts w:hint="default"/>
        <w:b w:val="0"/>
        <w:i w:val="0"/>
        <w:color w:val="auto"/>
        <w:sz w:val="18"/>
      </w:rPr>
    </w:lvl>
    <w:lvl w:ilvl="5">
      <w:start w:val="1"/>
      <w:numFmt w:val="lowerRoman"/>
      <w:pStyle w:val="Ploha6"/>
      <w:lvlText w:val="(%6)"/>
      <w:lvlJc w:val="left"/>
      <w:pPr>
        <w:ind w:left="510" w:firstLine="73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71870C79"/>
    <w:multiLevelType w:val="hybridMultilevel"/>
    <w:tmpl w:val="5D4A4940"/>
    <w:lvl w:ilvl="0" w:tplc="F942EBC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9836176">
    <w:abstractNumId w:val="2"/>
  </w:num>
  <w:num w:numId="2" w16cid:durableId="1993680163">
    <w:abstractNumId w:val="2"/>
    <w:lvlOverride w:ilvl="0">
      <w:lvl w:ilvl="0">
        <w:start w:val="1"/>
        <w:numFmt w:val="decimal"/>
        <w:pStyle w:val="Nadpis9"/>
        <w:suff w:val="nothing"/>
        <w:lvlText w:val="PŘÍLOHA %1"/>
        <w:lvlJc w:val="left"/>
        <w:pPr>
          <w:ind w:left="0" w:firstLine="0"/>
        </w:pPr>
        <w:rPr>
          <w:rFonts w:ascii="Times New Roman" w:hAnsi="Times New Roman" w:cs="Times New Roman" w:hint="default"/>
          <w:bCs w:val="0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Ploha1"/>
        <w:lvlText w:val="%2."/>
        <w:lvlJc w:val="left"/>
        <w:pPr>
          <w:tabs>
            <w:tab w:val="num" w:pos="624"/>
          </w:tabs>
          <w:ind w:left="624" w:hanging="624"/>
        </w:pPr>
        <w:rPr>
          <w:rFonts w:hint="default"/>
          <w:b w:val="0"/>
          <w:i w:val="0"/>
          <w:color w:val="auto"/>
          <w:sz w:val="20"/>
          <w:szCs w:val="20"/>
        </w:rPr>
      </w:lvl>
    </w:lvlOverride>
    <w:lvlOverride w:ilvl="2">
      <w:lvl w:ilvl="2">
        <w:start w:val="1"/>
        <w:numFmt w:val="decimal"/>
        <w:pStyle w:val="Ploha2"/>
        <w:lvlText w:val="%2.%3"/>
        <w:lvlJc w:val="left"/>
        <w:pPr>
          <w:tabs>
            <w:tab w:val="num" w:pos="624"/>
          </w:tabs>
          <w:ind w:left="624" w:hanging="624"/>
        </w:pPr>
        <w:rPr>
          <w:rFonts w:hint="default"/>
          <w:b w:val="0"/>
          <w:i w:val="0"/>
          <w:color w:val="auto"/>
          <w:sz w:val="18"/>
        </w:rPr>
      </w:lvl>
    </w:lvlOverride>
    <w:lvlOverride w:ilvl="3">
      <w:lvl w:ilvl="3">
        <w:start w:val="1"/>
        <w:numFmt w:val="decimal"/>
        <w:pStyle w:val="Ploha3"/>
        <w:lvlText w:val="%2.%3.%4"/>
        <w:lvlJc w:val="left"/>
        <w:pPr>
          <w:tabs>
            <w:tab w:val="num" w:pos="1247"/>
          </w:tabs>
          <w:ind w:left="1247" w:hanging="623"/>
        </w:pPr>
        <w:rPr>
          <w:rFonts w:hint="default"/>
          <w:b w:val="0"/>
          <w:i w:val="0"/>
          <w:color w:val="auto"/>
          <w:sz w:val="18"/>
        </w:rPr>
      </w:lvl>
    </w:lvlOverride>
    <w:lvlOverride w:ilvl="4">
      <w:lvl w:ilvl="4">
        <w:start w:val="1"/>
        <w:numFmt w:val="lowerLetter"/>
        <w:pStyle w:val="Ploha4"/>
        <w:lvlText w:val="(%5)"/>
        <w:lvlJc w:val="left"/>
        <w:pPr>
          <w:tabs>
            <w:tab w:val="num" w:pos="1758"/>
          </w:tabs>
          <w:ind w:left="1758" w:hanging="511"/>
        </w:pPr>
        <w:rPr>
          <w:rFonts w:hint="default"/>
          <w:b w:val="0"/>
          <w:i w:val="0"/>
          <w:color w:val="auto"/>
          <w:sz w:val="18"/>
        </w:rPr>
      </w:lvl>
    </w:lvlOverride>
    <w:lvlOverride w:ilvl="5">
      <w:lvl w:ilvl="5">
        <w:start w:val="1"/>
        <w:numFmt w:val="lowerRoman"/>
        <w:pStyle w:val="Ploha6"/>
        <w:lvlText w:val="(%6)"/>
        <w:lvlJc w:val="left"/>
        <w:pPr>
          <w:tabs>
            <w:tab w:val="num" w:pos="2268"/>
          </w:tabs>
          <w:ind w:left="2268" w:hanging="510"/>
        </w:pPr>
        <w:rPr>
          <w:rFonts w:hint="default"/>
          <w:sz w:val="18"/>
          <w:szCs w:val="18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 w16cid:durableId="801653058">
    <w:abstractNumId w:val="1"/>
  </w:num>
  <w:num w:numId="4" w16cid:durableId="1724328353">
    <w:abstractNumId w:val="2"/>
  </w:num>
  <w:num w:numId="5" w16cid:durableId="1086806784">
    <w:abstractNumId w:val="2"/>
  </w:num>
  <w:num w:numId="6" w16cid:durableId="1187870269">
    <w:abstractNumId w:val="0"/>
  </w:num>
  <w:num w:numId="7" w16cid:durableId="1658925131">
    <w:abstractNumId w:val="3"/>
  </w:num>
  <w:num w:numId="8" w16cid:durableId="17187004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22D"/>
    <w:rsid w:val="00000007"/>
    <w:rsid w:val="0000005B"/>
    <w:rsid w:val="00003762"/>
    <w:rsid w:val="00006D04"/>
    <w:rsid w:val="000103CB"/>
    <w:rsid w:val="00010856"/>
    <w:rsid w:val="00011B5C"/>
    <w:rsid w:val="00012F61"/>
    <w:rsid w:val="00013C3B"/>
    <w:rsid w:val="00016161"/>
    <w:rsid w:val="00020449"/>
    <w:rsid w:val="00021D4B"/>
    <w:rsid w:val="00022E8E"/>
    <w:rsid w:val="00024AFF"/>
    <w:rsid w:val="000265E4"/>
    <w:rsid w:val="00032CFF"/>
    <w:rsid w:val="00034D39"/>
    <w:rsid w:val="00037321"/>
    <w:rsid w:val="00041A25"/>
    <w:rsid w:val="00046EA9"/>
    <w:rsid w:val="00054BA8"/>
    <w:rsid w:val="00057C1A"/>
    <w:rsid w:val="0006399E"/>
    <w:rsid w:val="00067452"/>
    <w:rsid w:val="000775C6"/>
    <w:rsid w:val="00080F46"/>
    <w:rsid w:val="00082822"/>
    <w:rsid w:val="00086ABC"/>
    <w:rsid w:val="00086EE4"/>
    <w:rsid w:val="000920F0"/>
    <w:rsid w:val="0009442E"/>
    <w:rsid w:val="0009656A"/>
    <w:rsid w:val="000A395D"/>
    <w:rsid w:val="000B201C"/>
    <w:rsid w:val="000B4B57"/>
    <w:rsid w:val="000B7DFF"/>
    <w:rsid w:val="000C4E71"/>
    <w:rsid w:val="000C5F5B"/>
    <w:rsid w:val="000D4DCD"/>
    <w:rsid w:val="000D62AE"/>
    <w:rsid w:val="000E5430"/>
    <w:rsid w:val="000E61D5"/>
    <w:rsid w:val="000F34B0"/>
    <w:rsid w:val="000F3514"/>
    <w:rsid w:val="000F5629"/>
    <w:rsid w:val="00101A6D"/>
    <w:rsid w:val="00106A04"/>
    <w:rsid w:val="00107234"/>
    <w:rsid w:val="00111133"/>
    <w:rsid w:val="0011179F"/>
    <w:rsid w:val="001128AE"/>
    <w:rsid w:val="00115460"/>
    <w:rsid w:val="00122EA8"/>
    <w:rsid w:val="00131434"/>
    <w:rsid w:val="00131D33"/>
    <w:rsid w:val="00133022"/>
    <w:rsid w:val="001370B1"/>
    <w:rsid w:val="00140854"/>
    <w:rsid w:val="0014249F"/>
    <w:rsid w:val="00146D9A"/>
    <w:rsid w:val="00146FC8"/>
    <w:rsid w:val="00160AFD"/>
    <w:rsid w:val="0016534A"/>
    <w:rsid w:val="001673A2"/>
    <w:rsid w:val="0017280D"/>
    <w:rsid w:val="001742B4"/>
    <w:rsid w:val="001751DF"/>
    <w:rsid w:val="0018773F"/>
    <w:rsid w:val="00190EE2"/>
    <w:rsid w:val="00196447"/>
    <w:rsid w:val="001A7B26"/>
    <w:rsid w:val="001B4686"/>
    <w:rsid w:val="001C2C67"/>
    <w:rsid w:val="001C68FF"/>
    <w:rsid w:val="001D733A"/>
    <w:rsid w:val="001E392E"/>
    <w:rsid w:val="001F1F4B"/>
    <w:rsid w:val="001F3954"/>
    <w:rsid w:val="00200C8A"/>
    <w:rsid w:val="00221CE9"/>
    <w:rsid w:val="002226BD"/>
    <w:rsid w:val="00222D9B"/>
    <w:rsid w:val="002266AF"/>
    <w:rsid w:val="00230089"/>
    <w:rsid w:val="00230588"/>
    <w:rsid w:val="00234D21"/>
    <w:rsid w:val="00244F00"/>
    <w:rsid w:val="00245436"/>
    <w:rsid w:val="00253175"/>
    <w:rsid w:val="0027083F"/>
    <w:rsid w:val="0027194D"/>
    <w:rsid w:val="00271B59"/>
    <w:rsid w:val="002734D6"/>
    <w:rsid w:val="00283722"/>
    <w:rsid w:val="00292440"/>
    <w:rsid w:val="0029311C"/>
    <w:rsid w:val="002938B3"/>
    <w:rsid w:val="002A3D5E"/>
    <w:rsid w:val="002A791E"/>
    <w:rsid w:val="002B2108"/>
    <w:rsid w:val="002B254B"/>
    <w:rsid w:val="002B2CC1"/>
    <w:rsid w:val="002B5086"/>
    <w:rsid w:val="002C1EB6"/>
    <w:rsid w:val="002C616A"/>
    <w:rsid w:val="002C69B6"/>
    <w:rsid w:val="002D15BE"/>
    <w:rsid w:val="002D2C73"/>
    <w:rsid w:val="002D6D79"/>
    <w:rsid w:val="002E09AC"/>
    <w:rsid w:val="002E2F12"/>
    <w:rsid w:val="002E598D"/>
    <w:rsid w:val="002E5C6F"/>
    <w:rsid w:val="002F46FB"/>
    <w:rsid w:val="002F6886"/>
    <w:rsid w:val="002F6CC2"/>
    <w:rsid w:val="002F71D2"/>
    <w:rsid w:val="00301533"/>
    <w:rsid w:val="00304A91"/>
    <w:rsid w:val="00305B36"/>
    <w:rsid w:val="003146CE"/>
    <w:rsid w:val="00321F9D"/>
    <w:rsid w:val="00323A2E"/>
    <w:rsid w:val="0032466A"/>
    <w:rsid w:val="003257C5"/>
    <w:rsid w:val="003265AF"/>
    <w:rsid w:val="003277ED"/>
    <w:rsid w:val="00330C3E"/>
    <w:rsid w:val="003418C5"/>
    <w:rsid w:val="00342168"/>
    <w:rsid w:val="0034515C"/>
    <w:rsid w:val="00351DDE"/>
    <w:rsid w:val="00352F42"/>
    <w:rsid w:val="00355B68"/>
    <w:rsid w:val="003575E1"/>
    <w:rsid w:val="00357A87"/>
    <w:rsid w:val="003611D9"/>
    <w:rsid w:val="00362D98"/>
    <w:rsid w:val="003659E5"/>
    <w:rsid w:val="00366A06"/>
    <w:rsid w:val="00380018"/>
    <w:rsid w:val="00380AD6"/>
    <w:rsid w:val="0038293C"/>
    <w:rsid w:val="0038522D"/>
    <w:rsid w:val="003873B1"/>
    <w:rsid w:val="003905C0"/>
    <w:rsid w:val="0039070E"/>
    <w:rsid w:val="0039465F"/>
    <w:rsid w:val="00397067"/>
    <w:rsid w:val="0039714B"/>
    <w:rsid w:val="003A7E6B"/>
    <w:rsid w:val="003B0301"/>
    <w:rsid w:val="003B0D72"/>
    <w:rsid w:val="003B2148"/>
    <w:rsid w:val="003B3D07"/>
    <w:rsid w:val="003B460B"/>
    <w:rsid w:val="003B719B"/>
    <w:rsid w:val="003D2008"/>
    <w:rsid w:val="003D31E2"/>
    <w:rsid w:val="003D507C"/>
    <w:rsid w:val="003E0636"/>
    <w:rsid w:val="003E2766"/>
    <w:rsid w:val="003E5D2C"/>
    <w:rsid w:val="003E7866"/>
    <w:rsid w:val="003F6279"/>
    <w:rsid w:val="00401E8D"/>
    <w:rsid w:val="00410B19"/>
    <w:rsid w:val="004148E2"/>
    <w:rsid w:val="00414C13"/>
    <w:rsid w:val="00415562"/>
    <w:rsid w:val="00416836"/>
    <w:rsid w:val="00424704"/>
    <w:rsid w:val="00426E65"/>
    <w:rsid w:val="00432382"/>
    <w:rsid w:val="0044192D"/>
    <w:rsid w:val="00441E31"/>
    <w:rsid w:val="00447179"/>
    <w:rsid w:val="00451BAB"/>
    <w:rsid w:val="00461D4A"/>
    <w:rsid w:val="0046225F"/>
    <w:rsid w:val="004646A2"/>
    <w:rsid w:val="00484BFC"/>
    <w:rsid w:val="004A0071"/>
    <w:rsid w:val="004A0D0F"/>
    <w:rsid w:val="004B1C32"/>
    <w:rsid w:val="004B4ACC"/>
    <w:rsid w:val="004C33EF"/>
    <w:rsid w:val="004D0FBB"/>
    <w:rsid w:val="004D533B"/>
    <w:rsid w:val="004D5B20"/>
    <w:rsid w:val="004E0543"/>
    <w:rsid w:val="004E7395"/>
    <w:rsid w:val="004F0EA9"/>
    <w:rsid w:val="00501B17"/>
    <w:rsid w:val="00505D22"/>
    <w:rsid w:val="005114CF"/>
    <w:rsid w:val="0051175B"/>
    <w:rsid w:val="00512DD8"/>
    <w:rsid w:val="00513EAB"/>
    <w:rsid w:val="00521862"/>
    <w:rsid w:val="00523F28"/>
    <w:rsid w:val="00524B8E"/>
    <w:rsid w:val="00533AFB"/>
    <w:rsid w:val="005402F3"/>
    <w:rsid w:val="0054100A"/>
    <w:rsid w:val="00543205"/>
    <w:rsid w:val="005437FB"/>
    <w:rsid w:val="00547D17"/>
    <w:rsid w:val="00566039"/>
    <w:rsid w:val="00566F43"/>
    <w:rsid w:val="005673AC"/>
    <w:rsid w:val="005715ED"/>
    <w:rsid w:val="00573D6A"/>
    <w:rsid w:val="00575565"/>
    <w:rsid w:val="00580A43"/>
    <w:rsid w:val="005846C1"/>
    <w:rsid w:val="005854CF"/>
    <w:rsid w:val="00592D9B"/>
    <w:rsid w:val="005936FD"/>
    <w:rsid w:val="00593E40"/>
    <w:rsid w:val="005A11BC"/>
    <w:rsid w:val="005A30D9"/>
    <w:rsid w:val="005A567D"/>
    <w:rsid w:val="005B1457"/>
    <w:rsid w:val="005B75E0"/>
    <w:rsid w:val="005C45AB"/>
    <w:rsid w:val="005C71DC"/>
    <w:rsid w:val="005D033E"/>
    <w:rsid w:val="005D2430"/>
    <w:rsid w:val="005D3D8A"/>
    <w:rsid w:val="005D48F8"/>
    <w:rsid w:val="005F5A13"/>
    <w:rsid w:val="005F7501"/>
    <w:rsid w:val="006000D8"/>
    <w:rsid w:val="00601111"/>
    <w:rsid w:val="0060123D"/>
    <w:rsid w:val="00607FE7"/>
    <w:rsid w:val="006130EB"/>
    <w:rsid w:val="0061543F"/>
    <w:rsid w:val="00615FC4"/>
    <w:rsid w:val="0061729C"/>
    <w:rsid w:val="00620019"/>
    <w:rsid w:val="00620166"/>
    <w:rsid w:val="0063224E"/>
    <w:rsid w:val="00643794"/>
    <w:rsid w:val="00651B5E"/>
    <w:rsid w:val="0065497C"/>
    <w:rsid w:val="00655B0C"/>
    <w:rsid w:val="00662B39"/>
    <w:rsid w:val="006654E0"/>
    <w:rsid w:val="00667430"/>
    <w:rsid w:val="006730E1"/>
    <w:rsid w:val="00684120"/>
    <w:rsid w:val="00690935"/>
    <w:rsid w:val="006949DA"/>
    <w:rsid w:val="006964A5"/>
    <w:rsid w:val="006A04A0"/>
    <w:rsid w:val="006A441C"/>
    <w:rsid w:val="006A60D8"/>
    <w:rsid w:val="006A63E8"/>
    <w:rsid w:val="006A717A"/>
    <w:rsid w:val="006B1F3B"/>
    <w:rsid w:val="006B462F"/>
    <w:rsid w:val="006C0DB4"/>
    <w:rsid w:val="006C1290"/>
    <w:rsid w:val="006C3DFB"/>
    <w:rsid w:val="006C4A73"/>
    <w:rsid w:val="006C5F64"/>
    <w:rsid w:val="006D1AE1"/>
    <w:rsid w:val="006D2CDA"/>
    <w:rsid w:val="006E41E5"/>
    <w:rsid w:val="006F31D5"/>
    <w:rsid w:val="00700466"/>
    <w:rsid w:val="007061BF"/>
    <w:rsid w:val="00711D6F"/>
    <w:rsid w:val="00712BC9"/>
    <w:rsid w:val="00717865"/>
    <w:rsid w:val="007225ED"/>
    <w:rsid w:val="00723B7B"/>
    <w:rsid w:val="00726DE0"/>
    <w:rsid w:val="00730B8F"/>
    <w:rsid w:val="00734BE5"/>
    <w:rsid w:val="00734C49"/>
    <w:rsid w:val="00736A95"/>
    <w:rsid w:val="00742789"/>
    <w:rsid w:val="007545E1"/>
    <w:rsid w:val="00762D5E"/>
    <w:rsid w:val="00765AFE"/>
    <w:rsid w:val="00771C26"/>
    <w:rsid w:val="0077369B"/>
    <w:rsid w:val="00776E63"/>
    <w:rsid w:val="00780C1B"/>
    <w:rsid w:val="00781BC0"/>
    <w:rsid w:val="00783033"/>
    <w:rsid w:val="00791D9B"/>
    <w:rsid w:val="00793D68"/>
    <w:rsid w:val="00797475"/>
    <w:rsid w:val="00797AD5"/>
    <w:rsid w:val="007A0374"/>
    <w:rsid w:val="007A3150"/>
    <w:rsid w:val="007A3C36"/>
    <w:rsid w:val="007A3F79"/>
    <w:rsid w:val="007A67A9"/>
    <w:rsid w:val="007B4228"/>
    <w:rsid w:val="007C2178"/>
    <w:rsid w:val="007C3B07"/>
    <w:rsid w:val="007D272D"/>
    <w:rsid w:val="007D36B1"/>
    <w:rsid w:val="007D3CFF"/>
    <w:rsid w:val="007E669D"/>
    <w:rsid w:val="007F044A"/>
    <w:rsid w:val="007F27C3"/>
    <w:rsid w:val="007F531F"/>
    <w:rsid w:val="008019EE"/>
    <w:rsid w:val="00807045"/>
    <w:rsid w:val="008075FF"/>
    <w:rsid w:val="00810131"/>
    <w:rsid w:val="0081469C"/>
    <w:rsid w:val="008168B2"/>
    <w:rsid w:val="00822DF5"/>
    <w:rsid w:val="00830953"/>
    <w:rsid w:val="00836B28"/>
    <w:rsid w:val="00843C5C"/>
    <w:rsid w:val="00845987"/>
    <w:rsid w:val="00845B04"/>
    <w:rsid w:val="00846629"/>
    <w:rsid w:val="00850572"/>
    <w:rsid w:val="00852448"/>
    <w:rsid w:val="00852E77"/>
    <w:rsid w:val="00853C89"/>
    <w:rsid w:val="00861E59"/>
    <w:rsid w:val="008667D0"/>
    <w:rsid w:val="00870A98"/>
    <w:rsid w:val="00872DAB"/>
    <w:rsid w:val="00874160"/>
    <w:rsid w:val="00883703"/>
    <w:rsid w:val="00891D6E"/>
    <w:rsid w:val="00894082"/>
    <w:rsid w:val="008950DF"/>
    <w:rsid w:val="008956EF"/>
    <w:rsid w:val="008979BD"/>
    <w:rsid w:val="008A1E22"/>
    <w:rsid w:val="008A3DEF"/>
    <w:rsid w:val="008A6E2A"/>
    <w:rsid w:val="008B0133"/>
    <w:rsid w:val="008B0EAB"/>
    <w:rsid w:val="008C3162"/>
    <w:rsid w:val="008C3371"/>
    <w:rsid w:val="008D7BBA"/>
    <w:rsid w:val="008E5997"/>
    <w:rsid w:val="008E7C5E"/>
    <w:rsid w:val="008F736C"/>
    <w:rsid w:val="008F75FD"/>
    <w:rsid w:val="009025CF"/>
    <w:rsid w:val="009075C0"/>
    <w:rsid w:val="00916050"/>
    <w:rsid w:val="00920EF3"/>
    <w:rsid w:val="00921180"/>
    <w:rsid w:val="009211CA"/>
    <w:rsid w:val="00926C35"/>
    <w:rsid w:val="0093370B"/>
    <w:rsid w:val="00936C58"/>
    <w:rsid w:val="009413C0"/>
    <w:rsid w:val="0094591D"/>
    <w:rsid w:val="00947155"/>
    <w:rsid w:val="00950446"/>
    <w:rsid w:val="009509B0"/>
    <w:rsid w:val="00950B80"/>
    <w:rsid w:val="0095503B"/>
    <w:rsid w:val="00957BEC"/>
    <w:rsid w:val="00962CE1"/>
    <w:rsid w:val="00963AE6"/>
    <w:rsid w:val="00976A70"/>
    <w:rsid w:val="009801F3"/>
    <w:rsid w:val="00983118"/>
    <w:rsid w:val="009862D8"/>
    <w:rsid w:val="009917C0"/>
    <w:rsid w:val="0099298E"/>
    <w:rsid w:val="00993996"/>
    <w:rsid w:val="009A386B"/>
    <w:rsid w:val="009A7ACB"/>
    <w:rsid w:val="009B00D5"/>
    <w:rsid w:val="009B0BF2"/>
    <w:rsid w:val="009B1A86"/>
    <w:rsid w:val="009B38EA"/>
    <w:rsid w:val="009D0123"/>
    <w:rsid w:val="009D0AE6"/>
    <w:rsid w:val="009D2599"/>
    <w:rsid w:val="009D6841"/>
    <w:rsid w:val="009E03A4"/>
    <w:rsid w:val="009E528F"/>
    <w:rsid w:val="009E5CEF"/>
    <w:rsid w:val="009F7039"/>
    <w:rsid w:val="00A04658"/>
    <w:rsid w:val="00A05805"/>
    <w:rsid w:val="00A06039"/>
    <w:rsid w:val="00A07F50"/>
    <w:rsid w:val="00A1015C"/>
    <w:rsid w:val="00A234F5"/>
    <w:rsid w:val="00A23C9C"/>
    <w:rsid w:val="00A24B31"/>
    <w:rsid w:val="00A26754"/>
    <w:rsid w:val="00A27054"/>
    <w:rsid w:val="00A273F3"/>
    <w:rsid w:val="00A346E7"/>
    <w:rsid w:val="00A40F3F"/>
    <w:rsid w:val="00A41260"/>
    <w:rsid w:val="00A41CFC"/>
    <w:rsid w:val="00A43FD4"/>
    <w:rsid w:val="00A46C2A"/>
    <w:rsid w:val="00A6001B"/>
    <w:rsid w:val="00A60E53"/>
    <w:rsid w:val="00A67E6B"/>
    <w:rsid w:val="00A714BD"/>
    <w:rsid w:val="00A722C6"/>
    <w:rsid w:val="00A74BBC"/>
    <w:rsid w:val="00A76AA3"/>
    <w:rsid w:val="00A77B3D"/>
    <w:rsid w:val="00A86CE6"/>
    <w:rsid w:val="00A91337"/>
    <w:rsid w:val="00A91B68"/>
    <w:rsid w:val="00A91F44"/>
    <w:rsid w:val="00A93F0A"/>
    <w:rsid w:val="00A9798E"/>
    <w:rsid w:val="00AA0162"/>
    <w:rsid w:val="00AA01D1"/>
    <w:rsid w:val="00AA4143"/>
    <w:rsid w:val="00AA4DF1"/>
    <w:rsid w:val="00AA5C0B"/>
    <w:rsid w:val="00AA7A23"/>
    <w:rsid w:val="00AB1576"/>
    <w:rsid w:val="00AB3934"/>
    <w:rsid w:val="00AB7BC6"/>
    <w:rsid w:val="00AC483A"/>
    <w:rsid w:val="00AC4EB9"/>
    <w:rsid w:val="00AC512E"/>
    <w:rsid w:val="00AD0EDB"/>
    <w:rsid w:val="00AD4912"/>
    <w:rsid w:val="00AE1EA8"/>
    <w:rsid w:val="00AE38E8"/>
    <w:rsid w:val="00AE3DD1"/>
    <w:rsid w:val="00AF013F"/>
    <w:rsid w:val="00AF0FB3"/>
    <w:rsid w:val="00AF36A9"/>
    <w:rsid w:val="00AF7D69"/>
    <w:rsid w:val="00B02CBF"/>
    <w:rsid w:val="00B04E3C"/>
    <w:rsid w:val="00B07374"/>
    <w:rsid w:val="00B14361"/>
    <w:rsid w:val="00B15690"/>
    <w:rsid w:val="00B2142C"/>
    <w:rsid w:val="00B2749A"/>
    <w:rsid w:val="00B315DB"/>
    <w:rsid w:val="00B35C42"/>
    <w:rsid w:val="00B37D5B"/>
    <w:rsid w:val="00B45125"/>
    <w:rsid w:val="00B51485"/>
    <w:rsid w:val="00B570F7"/>
    <w:rsid w:val="00B618DC"/>
    <w:rsid w:val="00B62049"/>
    <w:rsid w:val="00B711E8"/>
    <w:rsid w:val="00B72A17"/>
    <w:rsid w:val="00B73093"/>
    <w:rsid w:val="00B76A9C"/>
    <w:rsid w:val="00B825DA"/>
    <w:rsid w:val="00B82A94"/>
    <w:rsid w:val="00B85786"/>
    <w:rsid w:val="00B86869"/>
    <w:rsid w:val="00B929DB"/>
    <w:rsid w:val="00B942FB"/>
    <w:rsid w:val="00BA53ED"/>
    <w:rsid w:val="00BB2166"/>
    <w:rsid w:val="00BB256C"/>
    <w:rsid w:val="00BB7FD4"/>
    <w:rsid w:val="00BD72CC"/>
    <w:rsid w:val="00BE1232"/>
    <w:rsid w:val="00BE2EA5"/>
    <w:rsid w:val="00BE2FF7"/>
    <w:rsid w:val="00BF1976"/>
    <w:rsid w:val="00BF3D38"/>
    <w:rsid w:val="00BF4BCE"/>
    <w:rsid w:val="00BF581D"/>
    <w:rsid w:val="00BF6678"/>
    <w:rsid w:val="00C12B1D"/>
    <w:rsid w:val="00C144C0"/>
    <w:rsid w:val="00C17499"/>
    <w:rsid w:val="00C17EE4"/>
    <w:rsid w:val="00C2031B"/>
    <w:rsid w:val="00C205B2"/>
    <w:rsid w:val="00C33417"/>
    <w:rsid w:val="00C33989"/>
    <w:rsid w:val="00C45C4F"/>
    <w:rsid w:val="00C4655F"/>
    <w:rsid w:val="00C473C9"/>
    <w:rsid w:val="00C47439"/>
    <w:rsid w:val="00C50F94"/>
    <w:rsid w:val="00C53842"/>
    <w:rsid w:val="00C6171F"/>
    <w:rsid w:val="00C81F40"/>
    <w:rsid w:val="00C82B48"/>
    <w:rsid w:val="00C902F0"/>
    <w:rsid w:val="00C92233"/>
    <w:rsid w:val="00C9268F"/>
    <w:rsid w:val="00C9642F"/>
    <w:rsid w:val="00CA01D4"/>
    <w:rsid w:val="00CA034D"/>
    <w:rsid w:val="00CA709B"/>
    <w:rsid w:val="00CB0682"/>
    <w:rsid w:val="00CB5B89"/>
    <w:rsid w:val="00CC074A"/>
    <w:rsid w:val="00CC1A1E"/>
    <w:rsid w:val="00CC1C86"/>
    <w:rsid w:val="00CC20D4"/>
    <w:rsid w:val="00CC4DA5"/>
    <w:rsid w:val="00CC513F"/>
    <w:rsid w:val="00CC5661"/>
    <w:rsid w:val="00CD2360"/>
    <w:rsid w:val="00CD382C"/>
    <w:rsid w:val="00CE076A"/>
    <w:rsid w:val="00CF2E43"/>
    <w:rsid w:val="00D00F02"/>
    <w:rsid w:val="00D0567C"/>
    <w:rsid w:val="00D10A25"/>
    <w:rsid w:val="00D114CC"/>
    <w:rsid w:val="00D24488"/>
    <w:rsid w:val="00D31495"/>
    <w:rsid w:val="00D323E6"/>
    <w:rsid w:val="00D413AC"/>
    <w:rsid w:val="00D4616E"/>
    <w:rsid w:val="00D473CC"/>
    <w:rsid w:val="00D500E7"/>
    <w:rsid w:val="00D50345"/>
    <w:rsid w:val="00D52A86"/>
    <w:rsid w:val="00D52DC5"/>
    <w:rsid w:val="00D64EB5"/>
    <w:rsid w:val="00D74488"/>
    <w:rsid w:val="00D8277A"/>
    <w:rsid w:val="00D87E4F"/>
    <w:rsid w:val="00D90F3C"/>
    <w:rsid w:val="00D947AE"/>
    <w:rsid w:val="00D94E92"/>
    <w:rsid w:val="00D963A6"/>
    <w:rsid w:val="00DA1592"/>
    <w:rsid w:val="00DA46C4"/>
    <w:rsid w:val="00DA4B4E"/>
    <w:rsid w:val="00DA5DA4"/>
    <w:rsid w:val="00DB1324"/>
    <w:rsid w:val="00DB14EF"/>
    <w:rsid w:val="00DB5D04"/>
    <w:rsid w:val="00DD2F3F"/>
    <w:rsid w:val="00DD4B1D"/>
    <w:rsid w:val="00DD7319"/>
    <w:rsid w:val="00DE0C0A"/>
    <w:rsid w:val="00DE0DA3"/>
    <w:rsid w:val="00DE1715"/>
    <w:rsid w:val="00DE4373"/>
    <w:rsid w:val="00DE5970"/>
    <w:rsid w:val="00DF2AF9"/>
    <w:rsid w:val="00DF50E6"/>
    <w:rsid w:val="00DF756A"/>
    <w:rsid w:val="00E01F61"/>
    <w:rsid w:val="00E027ED"/>
    <w:rsid w:val="00E04C6D"/>
    <w:rsid w:val="00E261D0"/>
    <w:rsid w:val="00E26323"/>
    <w:rsid w:val="00E34991"/>
    <w:rsid w:val="00E35599"/>
    <w:rsid w:val="00E50712"/>
    <w:rsid w:val="00E529AB"/>
    <w:rsid w:val="00E55F34"/>
    <w:rsid w:val="00E563B2"/>
    <w:rsid w:val="00E61C7F"/>
    <w:rsid w:val="00E62081"/>
    <w:rsid w:val="00E71F82"/>
    <w:rsid w:val="00E726D4"/>
    <w:rsid w:val="00E73748"/>
    <w:rsid w:val="00E76295"/>
    <w:rsid w:val="00E951ED"/>
    <w:rsid w:val="00E96E6A"/>
    <w:rsid w:val="00EB7E38"/>
    <w:rsid w:val="00EB7F3E"/>
    <w:rsid w:val="00EC256F"/>
    <w:rsid w:val="00EC2C6E"/>
    <w:rsid w:val="00EC7CC7"/>
    <w:rsid w:val="00ED3B64"/>
    <w:rsid w:val="00ED72D3"/>
    <w:rsid w:val="00EE1908"/>
    <w:rsid w:val="00EE34C5"/>
    <w:rsid w:val="00EF272F"/>
    <w:rsid w:val="00EF4975"/>
    <w:rsid w:val="00F138A1"/>
    <w:rsid w:val="00F14A30"/>
    <w:rsid w:val="00F206CD"/>
    <w:rsid w:val="00F233D3"/>
    <w:rsid w:val="00F23FA3"/>
    <w:rsid w:val="00F33DD6"/>
    <w:rsid w:val="00F34B66"/>
    <w:rsid w:val="00F44381"/>
    <w:rsid w:val="00F551F7"/>
    <w:rsid w:val="00F609A4"/>
    <w:rsid w:val="00F62F55"/>
    <w:rsid w:val="00F74562"/>
    <w:rsid w:val="00F75383"/>
    <w:rsid w:val="00F77B50"/>
    <w:rsid w:val="00F80E68"/>
    <w:rsid w:val="00F8273B"/>
    <w:rsid w:val="00F879CC"/>
    <w:rsid w:val="00F94BEF"/>
    <w:rsid w:val="00FA3A06"/>
    <w:rsid w:val="00FA7C0A"/>
    <w:rsid w:val="00FA7E45"/>
    <w:rsid w:val="00FB6957"/>
    <w:rsid w:val="00FC4F6E"/>
    <w:rsid w:val="00FD1DB9"/>
    <w:rsid w:val="00FD7634"/>
    <w:rsid w:val="00FE3458"/>
    <w:rsid w:val="00FE3648"/>
    <w:rsid w:val="00FE5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7D4364"/>
  <w15:chartTrackingRefBased/>
  <w15:docId w15:val="{CEFAE2C0-3E04-4043-ACE2-2805FEDAF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11"/>
    <w:qFormat/>
    <w:rsid w:val="002E09AC"/>
    <w:pPr>
      <w:spacing w:after="200" w:line="288" w:lineRule="auto"/>
      <w:ind w:left="1418"/>
      <w:jc w:val="both"/>
    </w:pPr>
    <w:rPr>
      <w:rFonts w:ascii="Times New Roman" w:eastAsia="Batang" w:hAnsi="Times New Roman" w:cs="Times New Roman"/>
      <w:lang w:eastAsia="en-GB"/>
    </w:rPr>
  </w:style>
  <w:style w:type="paragraph" w:styleId="Nadpis9">
    <w:name w:val="heading 9"/>
    <w:aliases w:val="PŘÍLOHA_název"/>
    <w:basedOn w:val="Normln"/>
    <w:next w:val="Normln"/>
    <w:link w:val="Nadpis9Char"/>
    <w:qFormat/>
    <w:rsid w:val="002E09AC"/>
    <w:pPr>
      <w:numPr>
        <w:numId w:val="1"/>
      </w:numPr>
      <w:suppressAutoHyphens/>
      <w:spacing w:after="300"/>
      <w:jc w:val="center"/>
      <w:outlineLvl w:val="8"/>
    </w:pPr>
    <w:rPr>
      <w:b/>
      <w:cap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aliases w:val="PŘÍLOHA_název Char"/>
    <w:basedOn w:val="Standardnpsmoodstavce"/>
    <w:link w:val="Nadpis9"/>
    <w:rsid w:val="002E09AC"/>
    <w:rPr>
      <w:rFonts w:ascii="Times New Roman" w:eastAsia="Batang" w:hAnsi="Times New Roman" w:cs="Times New Roman"/>
      <w:b/>
      <w:caps/>
      <w:sz w:val="20"/>
      <w:lang w:eastAsia="en-GB"/>
    </w:rPr>
  </w:style>
  <w:style w:type="paragraph" w:customStyle="1" w:styleId="Ploha1">
    <w:name w:val="Příloha_1"/>
    <w:basedOn w:val="Normln"/>
    <w:uiPriority w:val="6"/>
    <w:qFormat/>
    <w:rsid w:val="002E09AC"/>
    <w:pPr>
      <w:numPr>
        <w:ilvl w:val="1"/>
        <w:numId w:val="1"/>
      </w:numPr>
      <w:tabs>
        <w:tab w:val="left" w:pos="624"/>
      </w:tabs>
      <w:spacing w:before="100" w:after="100"/>
    </w:pPr>
    <w:rPr>
      <w:b/>
      <w:caps/>
      <w:sz w:val="20"/>
    </w:rPr>
  </w:style>
  <w:style w:type="paragraph" w:customStyle="1" w:styleId="Ploha2">
    <w:name w:val="Příloha_2"/>
    <w:basedOn w:val="Ploha1"/>
    <w:uiPriority w:val="7"/>
    <w:qFormat/>
    <w:rsid w:val="002E09AC"/>
    <w:pPr>
      <w:numPr>
        <w:ilvl w:val="2"/>
      </w:numPr>
      <w:spacing w:before="0" w:after="200"/>
    </w:pPr>
    <w:rPr>
      <w:b w:val="0"/>
      <w:caps w:val="0"/>
      <w:sz w:val="22"/>
    </w:rPr>
  </w:style>
  <w:style w:type="paragraph" w:customStyle="1" w:styleId="Ploha3">
    <w:name w:val="Příloha_3"/>
    <w:basedOn w:val="Ploha2"/>
    <w:uiPriority w:val="8"/>
    <w:qFormat/>
    <w:rsid w:val="002E09AC"/>
    <w:pPr>
      <w:numPr>
        <w:ilvl w:val="3"/>
      </w:numPr>
      <w:tabs>
        <w:tab w:val="clear" w:pos="624"/>
        <w:tab w:val="clear" w:pos="1247"/>
        <w:tab w:val="left" w:pos="1418"/>
      </w:tabs>
      <w:ind w:left="1418" w:hanging="794"/>
    </w:pPr>
  </w:style>
  <w:style w:type="paragraph" w:customStyle="1" w:styleId="Ploha4">
    <w:name w:val="Příloha_4"/>
    <w:basedOn w:val="Ploha2"/>
    <w:uiPriority w:val="9"/>
    <w:qFormat/>
    <w:rsid w:val="002E09AC"/>
    <w:pPr>
      <w:numPr>
        <w:ilvl w:val="4"/>
      </w:numPr>
      <w:tabs>
        <w:tab w:val="clear" w:pos="624"/>
        <w:tab w:val="left" w:pos="1928"/>
      </w:tabs>
      <w:ind w:left="1928" w:hanging="510"/>
    </w:pPr>
  </w:style>
  <w:style w:type="paragraph" w:customStyle="1" w:styleId="Ploha6">
    <w:name w:val="Příloha_6"/>
    <w:basedOn w:val="Ploha4"/>
    <w:uiPriority w:val="11"/>
    <w:qFormat/>
    <w:rsid w:val="002E09AC"/>
    <w:pPr>
      <w:numPr>
        <w:ilvl w:val="5"/>
      </w:numPr>
      <w:tabs>
        <w:tab w:val="clear" w:pos="1928"/>
        <w:tab w:val="left" w:pos="2438"/>
      </w:tabs>
      <w:ind w:left="2438" w:hanging="510"/>
    </w:pPr>
    <w:rPr>
      <w:lang w:val="la-Latn"/>
    </w:rPr>
  </w:style>
  <w:style w:type="paragraph" w:customStyle="1" w:styleId="pf0">
    <w:name w:val="pf0"/>
    <w:basedOn w:val="Normln"/>
    <w:rsid w:val="002E09AC"/>
    <w:pPr>
      <w:spacing w:before="100" w:beforeAutospacing="1" w:after="100" w:afterAutospacing="1" w:line="240" w:lineRule="auto"/>
      <w:ind w:left="0"/>
      <w:jc w:val="left"/>
    </w:pPr>
    <w:rPr>
      <w:rFonts w:eastAsia="Times New Roman"/>
      <w:sz w:val="24"/>
      <w:szCs w:val="24"/>
      <w:lang w:eastAsia="cs-CZ"/>
    </w:rPr>
  </w:style>
  <w:style w:type="character" w:customStyle="1" w:styleId="cf01">
    <w:name w:val="cf01"/>
    <w:basedOn w:val="Standardnpsmoodstavce"/>
    <w:rsid w:val="002E09AC"/>
    <w:rPr>
      <w:rFonts w:ascii="Segoe UI" w:hAnsi="Segoe UI" w:cs="Segoe UI" w:hint="default"/>
      <w:sz w:val="18"/>
      <w:szCs w:val="18"/>
    </w:rPr>
  </w:style>
  <w:style w:type="paragraph" w:styleId="Odstavecseseznamem">
    <w:name w:val="List Paragraph"/>
    <w:basedOn w:val="Normln"/>
    <w:link w:val="OdstavecseseznamemChar"/>
    <w:uiPriority w:val="34"/>
    <w:qFormat/>
    <w:rsid w:val="00020449"/>
    <w:pPr>
      <w:spacing w:after="120" w:line="276" w:lineRule="auto"/>
      <w:ind w:left="567"/>
      <w:contextualSpacing/>
    </w:pPr>
    <w:rPr>
      <w:rFonts w:ascii="Arial" w:eastAsiaTheme="minorHAnsi" w:hAnsi="Arial" w:cstheme="minorBidi"/>
      <w:sz w:val="20"/>
      <w:lang w:eastAsia="en-US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020449"/>
    <w:rPr>
      <w:rFonts w:ascii="Arial" w:hAnsi="Arial"/>
      <w:sz w:val="20"/>
    </w:rPr>
  </w:style>
  <w:style w:type="paragraph" w:styleId="Revize">
    <w:name w:val="Revision"/>
    <w:hidden/>
    <w:uiPriority w:val="99"/>
    <w:semiHidden/>
    <w:rsid w:val="00432382"/>
    <w:pPr>
      <w:spacing w:after="0" w:line="240" w:lineRule="auto"/>
    </w:pPr>
    <w:rPr>
      <w:rFonts w:ascii="Times New Roman" w:eastAsia="Batang" w:hAnsi="Times New Roman" w:cs="Times New Roman"/>
      <w:lang w:eastAsia="en-GB"/>
    </w:rPr>
  </w:style>
  <w:style w:type="character" w:styleId="Odkaznakoment">
    <w:name w:val="annotation reference"/>
    <w:basedOn w:val="Standardnpsmoodstavce"/>
    <w:uiPriority w:val="99"/>
    <w:semiHidden/>
    <w:unhideWhenUsed/>
    <w:rsid w:val="005B75E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B75E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B75E0"/>
    <w:rPr>
      <w:rFonts w:ascii="Times New Roman" w:eastAsia="Batang" w:hAnsi="Times New Roman" w:cs="Times New Roman"/>
      <w:sz w:val="20"/>
      <w:szCs w:val="20"/>
      <w:lang w:eastAsia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75E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75E0"/>
    <w:rPr>
      <w:rFonts w:ascii="Times New Roman" w:eastAsia="Batang" w:hAnsi="Times New Roman" w:cs="Times New Roman"/>
      <w:b/>
      <w:bCs/>
      <w:sz w:val="20"/>
      <w:szCs w:val="20"/>
      <w:lang w:eastAsia="en-GB"/>
    </w:rPr>
  </w:style>
  <w:style w:type="table" w:styleId="Mkatabulky">
    <w:name w:val="Table Grid"/>
    <w:basedOn w:val="Normlntabulka"/>
    <w:uiPriority w:val="39"/>
    <w:rsid w:val="001A7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nek">
    <w:name w:val="Článek"/>
    <w:basedOn w:val="Normln"/>
    <w:rsid w:val="00AC512E"/>
    <w:pPr>
      <w:numPr>
        <w:numId w:val="6"/>
      </w:numPr>
      <w:suppressAutoHyphens/>
      <w:spacing w:after="0" w:line="240" w:lineRule="auto"/>
      <w:jc w:val="left"/>
    </w:pPr>
    <w:rPr>
      <w:rFonts w:eastAsia="Times New Roman"/>
      <w:sz w:val="24"/>
      <w:szCs w:val="24"/>
      <w:lang w:eastAsia="zh-CN"/>
    </w:rPr>
  </w:style>
  <w:style w:type="paragraph" w:styleId="Zhlav">
    <w:name w:val="header"/>
    <w:basedOn w:val="Normln"/>
    <w:link w:val="ZhlavChar"/>
    <w:uiPriority w:val="99"/>
    <w:unhideWhenUsed/>
    <w:rsid w:val="002D15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D15BE"/>
    <w:rPr>
      <w:rFonts w:ascii="Times New Roman" w:eastAsia="Batang" w:hAnsi="Times New Roman" w:cs="Times New Roman"/>
      <w:lang w:eastAsia="en-GB"/>
    </w:rPr>
  </w:style>
  <w:style w:type="paragraph" w:styleId="Zpat">
    <w:name w:val="footer"/>
    <w:basedOn w:val="Normln"/>
    <w:link w:val="ZpatChar"/>
    <w:uiPriority w:val="99"/>
    <w:unhideWhenUsed/>
    <w:rsid w:val="002D15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D15BE"/>
    <w:rPr>
      <w:rFonts w:ascii="Times New Roman" w:eastAsia="Batang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991108-D1C7-432E-AA8A-481A86DBC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356</Words>
  <Characters>2099</Characters>
  <Application>Microsoft Office Word</Application>
  <DocSecurity>0</DocSecurity>
  <Lines>87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Nevrla</dc:creator>
  <cp:keywords/>
  <dc:description/>
  <cp:lastModifiedBy>Tomáš Rydvan | act legal</cp:lastModifiedBy>
  <cp:revision>24</cp:revision>
  <cp:lastPrinted>2022-10-27T17:48:00Z</cp:lastPrinted>
  <dcterms:created xsi:type="dcterms:W3CDTF">2025-09-29T09:12:00Z</dcterms:created>
  <dcterms:modified xsi:type="dcterms:W3CDTF">2025-12-05T13:40:00Z</dcterms:modified>
</cp:coreProperties>
</file>